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B72F6" w14:textId="77768D59" w:rsidR="00435C9A" w:rsidRDefault="00435C9A" w:rsidP="00D701EE">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Regional Workshop</w:t>
      </w:r>
    </w:p>
    <w:p w14:paraId="4A1DE211" w14:textId="77777777" w:rsidR="00435C9A" w:rsidRDefault="00435C9A" w:rsidP="00D701EE">
      <w:pPr>
        <w:jc w:val="center"/>
        <w:rPr>
          <w:rFonts w:ascii="Arial" w:eastAsia="SimSun" w:hAnsi="Arial" w:cs="Arial"/>
          <w:b/>
          <w:bCs/>
          <w:sz w:val="22"/>
          <w:szCs w:val="22"/>
          <w:lang w:val="en-PH" w:eastAsia="en-US"/>
        </w:rPr>
      </w:pPr>
    </w:p>
    <w:p w14:paraId="5B05EE7C" w14:textId="34660D6D" w:rsidR="00D701EE" w:rsidRPr="00D701EE" w:rsidRDefault="00D701EE" w:rsidP="00D701EE">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 xml:space="preserve">9630: Assessing Economic Corridor Development Potential Among </w:t>
      </w:r>
    </w:p>
    <w:p w14:paraId="0D9AEF61" w14:textId="46688293" w:rsidR="00D701EE" w:rsidRDefault="00D701EE" w:rsidP="00D701EE">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Kazakhstan, Uzbekistan, and Tajikistan</w:t>
      </w:r>
    </w:p>
    <w:p w14:paraId="32661074" w14:textId="1091FDD2" w:rsidR="00E44639" w:rsidRDefault="00E44639" w:rsidP="00D701EE">
      <w:pPr>
        <w:jc w:val="center"/>
        <w:rPr>
          <w:rFonts w:ascii="Arial" w:eastAsia="SimSun" w:hAnsi="Arial" w:cs="Arial"/>
          <w:b/>
          <w:bCs/>
          <w:sz w:val="22"/>
          <w:szCs w:val="22"/>
          <w:lang w:val="en-PH" w:eastAsia="en-US"/>
        </w:rPr>
      </w:pPr>
    </w:p>
    <w:p w14:paraId="4BC3264C" w14:textId="62DC98EC" w:rsidR="00E44639" w:rsidRPr="009916FC" w:rsidRDefault="009916FC" w:rsidP="00D701EE">
      <w:pPr>
        <w:jc w:val="center"/>
        <w:rPr>
          <w:rFonts w:ascii="Arial" w:eastAsia="SimSun" w:hAnsi="Arial" w:cs="Arial"/>
          <w:sz w:val="22"/>
          <w:szCs w:val="22"/>
          <w:lang w:val="en-PH" w:eastAsia="en-US"/>
        </w:rPr>
      </w:pPr>
      <w:r w:rsidRPr="009916FC">
        <w:rPr>
          <w:rFonts w:ascii="Arial" w:eastAsia="SimSun" w:hAnsi="Arial" w:cs="Arial"/>
          <w:sz w:val="22"/>
          <w:szCs w:val="22"/>
          <w:lang w:val="en-PH" w:eastAsia="en-US"/>
        </w:rPr>
        <w:t>CONCEPT NOTE</w:t>
      </w:r>
    </w:p>
    <w:p w14:paraId="4120681E" w14:textId="134714C1" w:rsidR="00435C9A" w:rsidRDefault="00435C9A" w:rsidP="00D701EE">
      <w:pPr>
        <w:jc w:val="center"/>
        <w:rPr>
          <w:rFonts w:ascii="Arial" w:eastAsia="SimSun" w:hAnsi="Arial" w:cs="Arial"/>
          <w:b/>
          <w:bCs/>
          <w:sz w:val="22"/>
          <w:szCs w:val="22"/>
          <w:lang w:val="en-PH" w:eastAsia="en-US"/>
        </w:rPr>
      </w:pPr>
      <w:bookmarkStart w:id="0" w:name="_GoBack"/>
      <w:bookmarkEnd w:id="0"/>
    </w:p>
    <w:p w14:paraId="03B648AF" w14:textId="77777777" w:rsidR="00D701EE" w:rsidRPr="00EB4785" w:rsidRDefault="00D701EE" w:rsidP="00D701EE">
      <w:pPr>
        <w:jc w:val="center"/>
        <w:rPr>
          <w:rFonts w:ascii="Arial" w:eastAsia="SimSun" w:hAnsi="Arial" w:cs="Arial"/>
          <w:sz w:val="22"/>
          <w:szCs w:val="22"/>
          <w:lang w:val="en-PH" w:eastAsia="en-US"/>
        </w:rPr>
      </w:pPr>
    </w:p>
    <w:p w14:paraId="030F2610" w14:textId="77777777" w:rsidR="00D701EE" w:rsidRPr="00D701EE" w:rsidRDefault="00D701EE" w:rsidP="00D701EE">
      <w:pPr>
        <w:jc w:val="both"/>
        <w:rPr>
          <w:rFonts w:ascii="Arial" w:eastAsia="SimSun" w:hAnsi="Arial" w:cs="Arial"/>
          <w:b/>
          <w:sz w:val="22"/>
          <w:szCs w:val="22"/>
          <w:lang w:eastAsia="en-US"/>
        </w:rPr>
      </w:pPr>
      <w:r w:rsidRPr="00D701EE">
        <w:rPr>
          <w:rFonts w:ascii="Arial" w:eastAsia="SimSun" w:hAnsi="Arial" w:cs="Arial"/>
          <w:b/>
          <w:sz w:val="22"/>
          <w:szCs w:val="22"/>
          <w:lang w:eastAsia="en-US"/>
        </w:rPr>
        <w:t>Background</w:t>
      </w:r>
    </w:p>
    <w:p w14:paraId="7733E809" w14:textId="77777777" w:rsidR="00D701EE" w:rsidRPr="00D701EE" w:rsidRDefault="00D701EE" w:rsidP="00D701EE">
      <w:pPr>
        <w:jc w:val="both"/>
        <w:rPr>
          <w:rFonts w:ascii="Arial" w:eastAsia="SimSun" w:hAnsi="Arial" w:cs="Arial"/>
          <w:sz w:val="22"/>
          <w:szCs w:val="22"/>
          <w:lang w:eastAsia="en-US"/>
        </w:rPr>
      </w:pPr>
    </w:p>
    <w:p w14:paraId="1D599244" w14:textId="77777777"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The recent years have seen an increasing trend of economic corridor development (ECD) being pursued by countries around the world as an effective tool for promoting growth and development. The Central Asia Regional Economic Cooperation (CAREC) Program’s long-term strategy—CAREC 2030—gives great importance to ECD. Economic recovery and favorable regional dynamics in the CAREC region particularly in Central Asia provide improved environment and further momentum for economic cooperation among the countries including pursuing cross-border ECD. One preceding example is the Almaty–Bishkek Economic Corridor (ABEC)—a pilot ECD under CAREC, which is yielding tangible results of investment in the areas of transport, agriculture, tourism, and health along the corridor.</w:t>
      </w:r>
    </w:p>
    <w:p w14:paraId="104D01F7" w14:textId="77777777" w:rsidR="00D701EE" w:rsidRPr="00D701EE" w:rsidRDefault="00D701EE" w:rsidP="00D701EE">
      <w:pPr>
        <w:jc w:val="both"/>
        <w:rPr>
          <w:rFonts w:ascii="Arial" w:eastAsia="SimSun" w:hAnsi="Arial" w:cs="Arial"/>
          <w:sz w:val="22"/>
          <w:szCs w:val="22"/>
          <w:lang w:eastAsia="en-US"/>
        </w:rPr>
      </w:pPr>
    </w:p>
    <w:p w14:paraId="75510A3D" w14:textId="77777777"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Under the new circumstances, Central Asian countries particularly Uzbekistan and neighboring Kazakhstan and Tajikistan are keen to harness the potential of regional cooperation and integration to promote growth, create jobs, and improve the quality of life of their citizens. One approach is the pursuit of an envisaged ECD among the three major cities of Shymkent (in Kazakhstan), Tashkent (in Uzbekistan), and Khujand (in Tajikistan) and surrounding oblasts of Turkestan, Tashkent, and Sughd given their geographical contiguity, social and cultural bonds,  and increasing economic interactions.</w:t>
      </w:r>
    </w:p>
    <w:p w14:paraId="4102B820" w14:textId="77777777" w:rsidR="00D701EE" w:rsidRPr="00D701EE" w:rsidRDefault="00D701EE" w:rsidP="00D701EE">
      <w:pPr>
        <w:jc w:val="both"/>
        <w:rPr>
          <w:rFonts w:ascii="Arial" w:eastAsia="SimSun" w:hAnsi="Arial" w:cs="Arial"/>
          <w:sz w:val="22"/>
          <w:szCs w:val="22"/>
          <w:lang w:eastAsia="en-US"/>
        </w:rPr>
      </w:pPr>
    </w:p>
    <w:p w14:paraId="205E881B" w14:textId="77777777"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To support the governments’ efforts in exploring cross-border ECD among the three countries, the Asian Development Bank (ADB) launched a technical assistance (TA) in October 2018 to assess the ECD potential among Kazakhstan, Uzbekistan, and Tajikistan, with focus on Shymkent–Tashkent–Khujand cities and surrounding Turkestan–Tashkent–Sughd oblasts—referred to STKEC.</w:t>
      </w:r>
      <w:r w:rsidRPr="00D701EE">
        <w:rPr>
          <w:rFonts w:ascii="Arial" w:eastAsia="SimSun" w:hAnsi="Arial" w:cs="Arial"/>
          <w:sz w:val="22"/>
          <w:szCs w:val="22"/>
          <w:vertAlign w:val="superscript"/>
          <w:lang w:eastAsia="en-US"/>
        </w:rPr>
        <w:footnoteReference w:id="1"/>
      </w:r>
      <w:r w:rsidRPr="00D701EE">
        <w:rPr>
          <w:rFonts w:ascii="Arial" w:eastAsia="SimSun" w:hAnsi="Arial" w:cs="Arial"/>
          <w:sz w:val="22"/>
          <w:szCs w:val="22"/>
          <w:lang w:eastAsia="en-US"/>
        </w:rPr>
        <w:t xml:space="preserve"> The TA is designed to support scoping and prefeasibility studies to explore the potentials of the ECD among the designated area. In May 2019, a TA inception mission was undertaken in the three countries to introduce the TA and seek initial feedback on the TA study. The mission observed the corridor area and obtained first-hand information from government agencies, business representatives, and other stakeholders at the central, oblast and city level on the opportunities and challenges in the development of the STKEC. Further field studies were undertaken by ADB consultants in the three countries in July-August 2019 for additional data collection and information gathering.</w:t>
      </w:r>
    </w:p>
    <w:p w14:paraId="65983D89" w14:textId="77777777" w:rsidR="00D701EE" w:rsidRPr="00D701EE" w:rsidRDefault="00D701EE" w:rsidP="00D701EE">
      <w:pPr>
        <w:jc w:val="both"/>
        <w:rPr>
          <w:rFonts w:ascii="Arial" w:eastAsia="SimSun" w:hAnsi="Arial" w:cs="Arial"/>
          <w:sz w:val="22"/>
          <w:szCs w:val="22"/>
          <w:lang w:eastAsia="en-US"/>
        </w:rPr>
      </w:pPr>
    </w:p>
    <w:p w14:paraId="1C7DA6C9" w14:textId="5D996393" w:rsidR="00D701EE" w:rsidRPr="00D701EE" w:rsidRDefault="00D701EE" w:rsidP="00D701EE">
      <w:pPr>
        <w:contextualSpacing/>
        <w:jc w:val="both"/>
        <w:rPr>
          <w:rFonts w:ascii="Arial" w:eastAsia="Times New Roman" w:hAnsi="Arial" w:cs="Arial"/>
          <w:color w:val="000000" w:themeColor="text1"/>
          <w:sz w:val="22"/>
          <w:szCs w:val="22"/>
          <w:lang w:eastAsia="en-US"/>
        </w:rPr>
      </w:pPr>
      <w:r w:rsidRPr="00D701EE">
        <w:rPr>
          <w:rFonts w:ascii="Arial" w:eastAsia="Times New Roman" w:hAnsi="Arial" w:cs="Arial"/>
          <w:sz w:val="22"/>
          <w:szCs w:val="22"/>
          <w:lang w:eastAsia="en-US"/>
        </w:rPr>
        <w:t xml:space="preserve">During the TA inception mission and further field studies, stakeholders all considered the selected economic corridor section with high development potentials. The envisaged STKEC </w:t>
      </w:r>
      <w:r w:rsidRPr="00D701EE">
        <w:rPr>
          <w:rFonts w:ascii="Arial" w:eastAsia="Times New Roman" w:hAnsi="Arial" w:cs="Arial"/>
          <w:color w:val="000000" w:themeColor="text1"/>
          <w:sz w:val="22"/>
          <w:szCs w:val="22"/>
          <w:lang w:eastAsia="en-US"/>
        </w:rPr>
        <w:t xml:space="preserve">has a high population concentration of around </w:t>
      </w:r>
      <w:r w:rsidR="000E097A">
        <w:rPr>
          <w:rFonts w:ascii="Arial" w:eastAsia="Times New Roman" w:hAnsi="Arial" w:cs="Arial"/>
          <w:color w:val="000000" w:themeColor="text1"/>
          <w:sz w:val="22"/>
          <w:szCs w:val="22"/>
          <w:lang w:eastAsia="en-US"/>
        </w:rPr>
        <w:t>11</w:t>
      </w:r>
      <w:r w:rsidRPr="00D701EE">
        <w:rPr>
          <w:rFonts w:ascii="Arial" w:eastAsia="Times New Roman" w:hAnsi="Arial" w:cs="Arial"/>
          <w:color w:val="000000" w:themeColor="text1"/>
          <w:sz w:val="22"/>
          <w:szCs w:val="22"/>
          <w:lang w:eastAsia="en-US"/>
        </w:rPr>
        <w:t xml:space="preserve"> million people, representing 15 percent of the total </w:t>
      </w:r>
      <w:r w:rsidRPr="00D701EE">
        <w:rPr>
          <w:rFonts w:ascii="Arial" w:eastAsia="Times New Roman" w:hAnsi="Arial" w:cs="Arial"/>
          <w:color w:val="000000" w:themeColor="text1"/>
          <w:sz w:val="22"/>
          <w:szCs w:val="22"/>
          <w:lang w:eastAsia="en-US"/>
        </w:rPr>
        <w:lastRenderedPageBreak/>
        <w:t>population of Central Asia. The three cities—Shymkent, Tashkent and Khujand—are within easy access to each other: 130 kilometers between Shymkent and Tashkent, and 160 kilometers between Tashkent and Khujand. The corridor is strategically connected to international markets through CAREC Corridors 1 and 2, with high tourism development potentials.</w:t>
      </w:r>
      <w:r w:rsidRPr="00D701EE">
        <w:rPr>
          <w:rFonts w:ascii="Arial" w:eastAsia="Times New Roman" w:hAnsi="Arial" w:cs="Arial"/>
          <w:color w:val="000000" w:themeColor="text1"/>
          <w:sz w:val="22"/>
          <w:szCs w:val="22"/>
          <w:vertAlign w:val="superscript"/>
          <w:lang w:eastAsia="en-US"/>
        </w:rPr>
        <w:footnoteReference w:id="2"/>
      </w:r>
      <w:r w:rsidRPr="00D701EE">
        <w:rPr>
          <w:rFonts w:ascii="Arial" w:eastAsia="Times New Roman" w:hAnsi="Arial" w:cs="Arial"/>
          <w:color w:val="000000" w:themeColor="text1"/>
          <w:sz w:val="22"/>
          <w:szCs w:val="22"/>
          <w:lang w:eastAsia="en-US"/>
        </w:rPr>
        <w:t xml:space="preserve"> Moreover, the three cities and surrounding oblasts stand out for a certain level of economic complementarity, especially in agriculture and food processing industries. They also enjoy easy cross-border labor mobility facilitated by the close historical, cultural, ethnic and linguistic ties. </w:t>
      </w:r>
    </w:p>
    <w:p w14:paraId="1B7423B8" w14:textId="77777777" w:rsidR="00D701EE" w:rsidRPr="00D701EE" w:rsidRDefault="00D701EE" w:rsidP="00D701EE">
      <w:pPr>
        <w:jc w:val="both"/>
        <w:rPr>
          <w:rFonts w:ascii="Arial" w:eastAsia="SimSun" w:hAnsi="Arial" w:cs="Arial"/>
          <w:sz w:val="22"/>
          <w:szCs w:val="22"/>
          <w:lang w:eastAsia="en-US"/>
        </w:rPr>
      </w:pPr>
    </w:p>
    <w:p w14:paraId="518B143F" w14:textId="77777777" w:rsidR="00D701EE" w:rsidRPr="00D701EE" w:rsidRDefault="00D701EE" w:rsidP="00D701EE">
      <w:p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 xml:space="preserve">Trade has been identified as a driving force for the STKEC development, and there is untapped trade potential along the envisaged STKEC. The three cities and oblasts have strong interdependence in trading among themselves and with other countries. Shymkent city and Turkestan oblast play important roles as gateways for Tajik and Uzbek exports of fresh and dry fruits and vegetables to Kazakhstan and Russia—members of the Eurasian Economic Union. Due to better connectivity and railway tariff structure, Sughd oblast plays a similar gateway role for Tajikistan: more than half of the country’s imports coming through Sughd oblast. Tashkent oblast plays a transit role for Tajikistan, and Turkestan oblast plays similar role for Tajikistan and Uzbekistan. There is also potential in services trade, particularly in regional tourism among other key areas including logistics services. </w:t>
      </w:r>
    </w:p>
    <w:p w14:paraId="5F949CE3" w14:textId="77777777" w:rsidR="00D701EE" w:rsidRPr="00D701EE" w:rsidRDefault="00D701EE" w:rsidP="00D701EE">
      <w:pPr>
        <w:contextualSpacing/>
        <w:jc w:val="both"/>
        <w:rPr>
          <w:rFonts w:ascii="Arial" w:eastAsia="Times New Roman" w:hAnsi="Arial" w:cs="Arial"/>
          <w:sz w:val="22"/>
          <w:szCs w:val="22"/>
          <w:lang w:eastAsia="en-US"/>
        </w:rPr>
      </w:pPr>
    </w:p>
    <w:p w14:paraId="63538ECC" w14:textId="77777777" w:rsidR="00D701EE" w:rsidRPr="00D701EE" w:rsidRDefault="00D701EE" w:rsidP="00D701EE">
      <w:pPr>
        <w:contextualSpacing/>
        <w:jc w:val="both"/>
        <w:rPr>
          <w:rFonts w:ascii="Arial" w:eastAsia="Times New Roman" w:hAnsi="Arial" w:cs="Arial"/>
          <w:color w:val="000000" w:themeColor="text1"/>
          <w:sz w:val="22"/>
          <w:szCs w:val="22"/>
          <w:lang w:eastAsia="en-US"/>
        </w:rPr>
      </w:pPr>
      <w:r w:rsidRPr="00D701EE">
        <w:rPr>
          <w:rFonts w:ascii="Arial" w:eastAsia="Times New Roman" w:hAnsi="Arial" w:cs="Arial"/>
          <w:color w:val="000000" w:themeColor="text1"/>
          <w:sz w:val="22"/>
          <w:szCs w:val="22"/>
          <w:lang w:eastAsia="en-US"/>
        </w:rPr>
        <w:t>During the inception mission in May, stakeholders expressed converged interest in potential areas which are deemed important for the development of STKEC. These include:</w:t>
      </w:r>
    </w:p>
    <w:p w14:paraId="179A1C40" w14:textId="77777777" w:rsidR="00D701EE" w:rsidRPr="00D701EE" w:rsidRDefault="00D701EE" w:rsidP="00D701EE">
      <w:pPr>
        <w:contextualSpacing/>
        <w:jc w:val="both"/>
        <w:rPr>
          <w:rFonts w:ascii="Arial" w:eastAsia="Times New Roman" w:hAnsi="Arial" w:cs="Arial"/>
          <w:color w:val="000000" w:themeColor="text1"/>
          <w:sz w:val="22"/>
          <w:szCs w:val="22"/>
          <w:lang w:eastAsia="en-US"/>
        </w:rPr>
      </w:pPr>
    </w:p>
    <w:p w14:paraId="0E3A8B8F" w14:textId="77777777" w:rsidR="00D701EE" w:rsidRPr="00D701EE" w:rsidRDefault="00D701EE" w:rsidP="00D701EE">
      <w:pPr>
        <w:numPr>
          <w:ilvl w:val="0"/>
          <w:numId w:val="1"/>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improvement of transport connectivity;</w:t>
      </w:r>
    </w:p>
    <w:p w14:paraId="7708AB49" w14:textId="77777777" w:rsidR="00D701EE" w:rsidRPr="00D701EE" w:rsidRDefault="00D701EE" w:rsidP="00D701EE">
      <w:pPr>
        <w:numPr>
          <w:ilvl w:val="0"/>
          <w:numId w:val="1"/>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modernization and harmonization of border crossing infrastructure and procedures;</w:t>
      </w:r>
    </w:p>
    <w:p w14:paraId="22A01485" w14:textId="77777777" w:rsidR="00D701EE" w:rsidRPr="00D701EE" w:rsidRDefault="00D701EE" w:rsidP="00D701EE">
      <w:pPr>
        <w:numPr>
          <w:ilvl w:val="0"/>
          <w:numId w:val="1"/>
        </w:numPr>
        <w:contextualSpacing/>
        <w:jc w:val="both"/>
        <w:rPr>
          <w:rFonts w:ascii="Arial" w:eastAsia="SimSun" w:hAnsi="Arial" w:cs="Arial"/>
          <w:sz w:val="22"/>
          <w:szCs w:val="22"/>
          <w:lang w:eastAsia="en-US"/>
        </w:rPr>
      </w:pPr>
      <w:r w:rsidRPr="00D701EE">
        <w:rPr>
          <w:rFonts w:ascii="Arial" w:eastAsia="SimSun" w:hAnsi="Arial" w:cs="Arial"/>
          <w:sz w:val="22"/>
          <w:szCs w:val="22"/>
          <w:lang w:eastAsia="en-US"/>
        </w:rPr>
        <w:t>development of cross-border agricultural value chains;</w:t>
      </w:r>
    </w:p>
    <w:p w14:paraId="723FF5AD" w14:textId="77777777" w:rsidR="00D701EE" w:rsidRPr="00D701EE" w:rsidRDefault="00D701EE" w:rsidP="00D701EE">
      <w:pPr>
        <w:numPr>
          <w:ilvl w:val="0"/>
          <w:numId w:val="1"/>
        </w:numPr>
        <w:contextualSpacing/>
        <w:jc w:val="both"/>
        <w:rPr>
          <w:rFonts w:ascii="Arial" w:eastAsia="SimSun" w:hAnsi="Arial" w:cs="Arial"/>
          <w:sz w:val="22"/>
          <w:szCs w:val="22"/>
          <w:lang w:eastAsia="en-US"/>
        </w:rPr>
      </w:pPr>
      <w:r w:rsidRPr="00D701EE">
        <w:rPr>
          <w:rFonts w:ascii="Arial" w:eastAsia="SimSun" w:hAnsi="Arial" w:cs="Arial"/>
          <w:sz w:val="22"/>
          <w:szCs w:val="22"/>
          <w:lang w:eastAsia="en-US"/>
        </w:rPr>
        <w:t xml:space="preserve">modernization of sanitary and </w:t>
      </w:r>
      <w:proofErr w:type="spellStart"/>
      <w:r w:rsidRPr="00D701EE">
        <w:rPr>
          <w:rFonts w:ascii="Arial" w:eastAsia="SimSun" w:hAnsi="Arial" w:cs="Arial"/>
          <w:sz w:val="22"/>
          <w:szCs w:val="22"/>
          <w:lang w:eastAsia="en-US"/>
        </w:rPr>
        <w:t>phyto</w:t>
      </w:r>
      <w:proofErr w:type="spellEnd"/>
      <w:r w:rsidRPr="00D701EE">
        <w:rPr>
          <w:rFonts w:ascii="Arial" w:eastAsia="SimSun" w:hAnsi="Arial" w:cs="Arial"/>
          <w:sz w:val="22"/>
          <w:szCs w:val="22"/>
          <w:lang w:eastAsia="en-US"/>
        </w:rPr>
        <w:t>-sanitary (SPS) measures and enhancement of quality infrastructure for exports of agricultural and food products;</w:t>
      </w:r>
    </w:p>
    <w:p w14:paraId="1AC0D301" w14:textId="77777777" w:rsidR="00D701EE" w:rsidRPr="00D701EE" w:rsidRDefault="00D701EE" w:rsidP="00D701EE">
      <w:pPr>
        <w:numPr>
          <w:ilvl w:val="0"/>
          <w:numId w:val="1"/>
        </w:numPr>
        <w:contextualSpacing/>
        <w:jc w:val="both"/>
        <w:rPr>
          <w:rFonts w:ascii="Arial" w:eastAsia="SimSun" w:hAnsi="Arial" w:cs="Arial"/>
          <w:sz w:val="22"/>
          <w:szCs w:val="22"/>
          <w:lang w:eastAsia="en-US"/>
        </w:rPr>
      </w:pPr>
      <w:r w:rsidRPr="00D701EE">
        <w:rPr>
          <w:rFonts w:ascii="Arial" w:eastAsia="SimSun" w:hAnsi="Arial" w:cs="Arial"/>
          <w:sz w:val="22"/>
          <w:szCs w:val="22"/>
          <w:lang w:eastAsia="en-US"/>
        </w:rPr>
        <w:t>development of regional tourism; and,</w:t>
      </w:r>
    </w:p>
    <w:p w14:paraId="726B893A" w14:textId="77777777" w:rsidR="00D701EE" w:rsidRPr="00D701EE" w:rsidRDefault="00D701EE" w:rsidP="00D701EE">
      <w:pPr>
        <w:numPr>
          <w:ilvl w:val="0"/>
          <w:numId w:val="1"/>
        </w:numPr>
        <w:contextualSpacing/>
        <w:jc w:val="both"/>
        <w:rPr>
          <w:rFonts w:ascii="Arial" w:eastAsia="Times New Roman" w:hAnsi="Arial" w:cs="Arial"/>
          <w:sz w:val="22"/>
          <w:szCs w:val="22"/>
          <w:lang w:eastAsia="en-US"/>
        </w:rPr>
      </w:pPr>
      <w:r w:rsidRPr="00D701EE">
        <w:rPr>
          <w:rFonts w:ascii="Arial" w:eastAsia="SimSun" w:hAnsi="Arial" w:cs="Arial"/>
          <w:sz w:val="22"/>
          <w:szCs w:val="22"/>
          <w:lang w:eastAsia="en-US"/>
        </w:rPr>
        <w:t>development of special/free economic zones and industrial zones/parks.</w:t>
      </w:r>
    </w:p>
    <w:p w14:paraId="227C7B4C" w14:textId="77777777" w:rsidR="00D701EE" w:rsidRPr="00D701EE" w:rsidRDefault="00D701EE" w:rsidP="00D701EE">
      <w:pPr>
        <w:jc w:val="both"/>
        <w:rPr>
          <w:rFonts w:ascii="Arial" w:eastAsia="SimSun" w:hAnsi="Arial" w:cs="Arial"/>
          <w:sz w:val="22"/>
          <w:szCs w:val="22"/>
          <w:lang w:eastAsia="en-US"/>
        </w:rPr>
      </w:pPr>
    </w:p>
    <w:p w14:paraId="1C92C497" w14:textId="77777777"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 xml:space="preserve">Challenges and constraints were also initially identified in developing the STKEC, including among others, the need for quality infrastructure development and harmonization along the border areas and improved policy environment to meet the increasing flow of people and goods across the borders, as well as to reduce non-tariff barriers to facilitate cross-border trade, including regional tourism development. </w:t>
      </w:r>
    </w:p>
    <w:p w14:paraId="458C8E40" w14:textId="77777777" w:rsidR="00D701EE" w:rsidRPr="00D701EE" w:rsidRDefault="00D701EE" w:rsidP="00D701EE">
      <w:pPr>
        <w:jc w:val="both"/>
        <w:rPr>
          <w:rFonts w:ascii="Arial" w:eastAsia="SimSun" w:hAnsi="Arial" w:cs="Arial"/>
          <w:b/>
          <w:sz w:val="22"/>
          <w:szCs w:val="22"/>
          <w:lang w:eastAsia="en-US"/>
        </w:rPr>
      </w:pPr>
    </w:p>
    <w:p w14:paraId="4AD6471E" w14:textId="77777777" w:rsidR="00435C9A" w:rsidRDefault="00435C9A" w:rsidP="00435C9A">
      <w:pPr>
        <w:rPr>
          <w:rFonts w:ascii="Arial" w:eastAsia="SimSun" w:hAnsi="Arial" w:cs="Arial"/>
          <w:b/>
          <w:sz w:val="22"/>
          <w:szCs w:val="22"/>
          <w:lang w:eastAsia="en-US"/>
        </w:rPr>
      </w:pPr>
    </w:p>
    <w:p w14:paraId="65595998" w14:textId="77777777" w:rsidR="00435C9A" w:rsidRDefault="00435C9A" w:rsidP="00D701EE">
      <w:pPr>
        <w:jc w:val="both"/>
        <w:rPr>
          <w:rFonts w:ascii="Arial" w:eastAsia="SimSun" w:hAnsi="Arial" w:cs="Arial"/>
          <w:b/>
          <w:sz w:val="22"/>
          <w:szCs w:val="22"/>
          <w:lang w:eastAsia="en-US"/>
        </w:rPr>
      </w:pPr>
      <w:r>
        <w:rPr>
          <w:rFonts w:ascii="Arial" w:eastAsia="SimSun" w:hAnsi="Arial" w:cs="Arial"/>
          <w:b/>
          <w:sz w:val="22"/>
          <w:szCs w:val="22"/>
          <w:lang w:eastAsia="en-US"/>
        </w:rPr>
        <w:t>Objectives</w:t>
      </w:r>
    </w:p>
    <w:p w14:paraId="49DD084C" w14:textId="77777777" w:rsidR="00435C9A" w:rsidRDefault="00435C9A" w:rsidP="00D701EE">
      <w:pPr>
        <w:jc w:val="both"/>
        <w:rPr>
          <w:rFonts w:ascii="Arial" w:eastAsia="SimSun" w:hAnsi="Arial" w:cs="Arial"/>
          <w:sz w:val="22"/>
          <w:szCs w:val="22"/>
          <w:lang w:eastAsia="en-US"/>
        </w:rPr>
      </w:pPr>
    </w:p>
    <w:p w14:paraId="5B0A0D47" w14:textId="33BF383B"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 xml:space="preserve">The main objective of the regional workshop is to </w:t>
      </w:r>
      <w:proofErr w:type="gramStart"/>
      <w:r w:rsidRPr="00D701EE">
        <w:rPr>
          <w:rFonts w:ascii="Arial" w:eastAsia="SimSun" w:hAnsi="Arial" w:cs="Arial"/>
          <w:sz w:val="22"/>
          <w:szCs w:val="22"/>
          <w:lang w:eastAsia="en-US"/>
        </w:rPr>
        <w:t>gather together</w:t>
      </w:r>
      <w:proofErr w:type="gramEnd"/>
      <w:r w:rsidRPr="00D701EE">
        <w:rPr>
          <w:rFonts w:ascii="Arial" w:eastAsia="SimSun" w:hAnsi="Arial" w:cs="Arial"/>
          <w:sz w:val="22"/>
          <w:szCs w:val="22"/>
          <w:lang w:eastAsia="en-US"/>
        </w:rPr>
        <w:t xml:space="preserve"> key stakeholders in the three countries, after the national workshops and consultations, to exchange views on the following topics to enhance the rationale and sharpen the focus areas of the TA study:</w:t>
      </w:r>
    </w:p>
    <w:p w14:paraId="2BAC453F" w14:textId="77777777" w:rsidR="00D701EE" w:rsidRPr="00D701EE" w:rsidRDefault="00D701EE" w:rsidP="00D701EE">
      <w:pPr>
        <w:jc w:val="both"/>
        <w:rPr>
          <w:rFonts w:ascii="Arial" w:eastAsia="SimSun" w:hAnsi="Arial" w:cs="Arial"/>
          <w:sz w:val="22"/>
          <w:szCs w:val="22"/>
          <w:lang w:eastAsia="en-US"/>
        </w:rPr>
      </w:pPr>
    </w:p>
    <w:p w14:paraId="0AE93D4F" w14:textId="77777777" w:rsidR="00D701EE" w:rsidRPr="00D701EE" w:rsidRDefault="00D701EE" w:rsidP="00D701EE">
      <w:pPr>
        <w:numPr>
          <w:ilvl w:val="0"/>
          <w:numId w:val="2"/>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 xml:space="preserve">Vision for STKEC; </w:t>
      </w:r>
    </w:p>
    <w:p w14:paraId="30E1B4C0" w14:textId="77777777" w:rsidR="00D701EE" w:rsidRPr="00D701EE" w:rsidRDefault="00D701EE" w:rsidP="00D701EE">
      <w:pPr>
        <w:numPr>
          <w:ilvl w:val="0"/>
          <w:numId w:val="2"/>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Existing issues in the focus areas and actions needed to address them;</w:t>
      </w:r>
    </w:p>
    <w:p w14:paraId="5DDFF44D" w14:textId="77777777" w:rsidR="00D701EE" w:rsidRPr="00D701EE" w:rsidRDefault="00D701EE" w:rsidP="00D701EE">
      <w:pPr>
        <w:numPr>
          <w:ilvl w:val="0"/>
          <w:numId w:val="2"/>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 xml:space="preserve">Initial projects to address the constraints and challenges and tap potentials in the priority areas; and </w:t>
      </w:r>
    </w:p>
    <w:p w14:paraId="73AC23E8" w14:textId="77777777" w:rsidR="00D701EE" w:rsidRPr="00D701EE" w:rsidRDefault="00D701EE" w:rsidP="00D701EE">
      <w:pPr>
        <w:numPr>
          <w:ilvl w:val="0"/>
          <w:numId w:val="2"/>
        </w:numPr>
        <w:contextualSpacing/>
        <w:jc w:val="both"/>
        <w:rPr>
          <w:rFonts w:ascii="Arial" w:eastAsia="Times New Roman" w:hAnsi="Arial" w:cs="Arial"/>
          <w:sz w:val="22"/>
          <w:szCs w:val="22"/>
          <w:lang w:eastAsia="en-US"/>
        </w:rPr>
      </w:pPr>
      <w:r w:rsidRPr="00D701EE">
        <w:rPr>
          <w:rFonts w:ascii="Arial" w:eastAsia="Times New Roman" w:hAnsi="Arial" w:cs="Arial"/>
          <w:sz w:val="22"/>
          <w:szCs w:val="22"/>
          <w:lang w:eastAsia="en-US"/>
        </w:rPr>
        <w:t>Possible institutional setup for STKEC development.</w:t>
      </w:r>
    </w:p>
    <w:p w14:paraId="33E02242" w14:textId="77777777" w:rsidR="00435C9A" w:rsidRDefault="00435C9A" w:rsidP="00D701EE">
      <w:pPr>
        <w:jc w:val="both"/>
        <w:rPr>
          <w:rFonts w:ascii="Arial" w:eastAsia="SimSun" w:hAnsi="Arial" w:cs="Arial"/>
          <w:sz w:val="22"/>
          <w:szCs w:val="22"/>
          <w:lang w:eastAsia="en-US"/>
        </w:rPr>
      </w:pPr>
    </w:p>
    <w:p w14:paraId="17005C43" w14:textId="3F9435C8"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 xml:space="preserve">The workshop will also provide a platform for dialogue and interaction between government agencies, business communities, development partners, and other stakeholders in the three countries at central, oblast and city level, on economic corridor development in general, and on STKEC </w:t>
      </w:r>
      <w:proofErr w:type="gramStart"/>
      <w:r w:rsidRPr="00D701EE">
        <w:rPr>
          <w:rFonts w:ascii="Arial" w:eastAsia="SimSun" w:hAnsi="Arial" w:cs="Arial"/>
          <w:sz w:val="22"/>
          <w:szCs w:val="22"/>
          <w:lang w:eastAsia="en-US"/>
        </w:rPr>
        <w:t>development in particular</w:t>
      </w:r>
      <w:proofErr w:type="gramEnd"/>
      <w:r w:rsidRPr="00D701EE">
        <w:rPr>
          <w:rFonts w:ascii="Arial" w:eastAsia="SimSun" w:hAnsi="Arial" w:cs="Arial"/>
          <w:sz w:val="22"/>
          <w:szCs w:val="22"/>
          <w:lang w:eastAsia="en-US"/>
        </w:rPr>
        <w:t>.</w:t>
      </w:r>
    </w:p>
    <w:p w14:paraId="03E03E93" w14:textId="3B712532" w:rsidR="00D701EE" w:rsidRDefault="00D701EE" w:rsidP="00D701EE">
      <w:pPr>
        <w:jc w:val="both"/>
        <w:rPr>
          <w:rFonts w:ascii="Arial" w:eastAsia="SimSun" w:hAnsi="Arial" w:cs="Arial"/>
          <w:sz w:val="22"/>
          <w:szCs w:val="22"/>
          <w:lang w:eastAsia="en-US"/>
        </w:rPr>
      </w:pPr>
    </w:p>
    <w:p w14:paraId="7EACB13F" w14:textId="77777777" w:rsidR="00435C9A" w:rsidRPr="00D701EE" w:rsidRDefault="00435C9A" w:rsidP="00D701EE">
      <w:pPr>
        <w:jc w:val="both"/>
        <w:rPr>
          <w:rFonts w:ascii="Arial" w:eastAsia="SimSun" w:hAnsi="Arial" w:cs="Arial"/>
          <w:sz w:val="22"/>
          <w:szCs w:val="22"/>
          <w:lang w:eastAsia="en-US"/>
        </w:rPr>
      </w:pPr>
    </w:p>
    <w:p w14:paraId="10D3DCA3" w14:textId="77777777" w:rsidR="00435C9A" w:rsidRPr="00435C9A" w:rsidRDefault="00435C9A" w:rsidP="00D701EE">
      <w:pPr>
        <w:jc w:val="both"/>
        <w:rPr>
          <w:rFonts w:ascii="Arial" w:eastAsia="SimSun" w:hAnsi="Arial" w:cs="Arial"/>
          <w:b/>
          <w:bCs/>
          <w:sz w:val="22"/>
          <w:szCs w:val="22"/>
          <w:lang w:eastAsia="en-US"/>
        </w:rPr>
      </w:pPr>
      <w:r w:rsidRPr="00435C9A">
        <w:rPr>
          <w:rFonts w:ascii="Arial" w:eastAsia="SimSun" w:hAnsi="Arial" w:cs="Arial"/>
          <w:b/>
          <w:bCs/>
          <w:sz w:val="22"/>
          <w:szCs w:val="22"/>
          <w:lang w:eastAsia="en-US"/>
        </w:rPr>
        <w:t>Participants</w:t>
      </w:r>
    </w:p>
    <w:p w14:paraId="3EF0EAEC" w14:textId="77777777" w:rsidR="00435C9A" w:rsidRDefault="00435C9A" w:rsidP="00D701EE">
      <w:pPr>
        <w:jc w:val="both"/>
        <w:rPr>
          <w:rFonts w:ascii="Arial" w:eastAsia="SimSun" w:hAnsi="Arial" w:cs="Arial"/>
          <w:sz w:val="22"/>
          <w:szCs w:val="22"/>
          <w:lang w:eastAsia="en-US"/>
        </w:rPr>
      </w:pPr>
    </w:p>
    <w:p w14:paraId="4CCD44C6" w14:textId="2AC411F0" w:rsidR="00D701EE" w:rsidRP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Central, oblast and city level government officials from Kazakhstan, Uzbekistan and Tajikistan in charge of economic and industry development, and the sectors identified as the focus areas for STKEC development; representatives of the business communities of the three countries; and development partners.</w:t>
      </w:r>
    </w:p>
    <w:p w14:paraId="61D2929D" w14:textId="77777777" w:rsidR="00D701EE" w:rsidRPr="00D701EE" w:rsidRDefault="00D701EE" w:rsidP="00D701EE">
      <w:pPr>
        <w:jc w:val="both"/>
        <w:rPr>
          <w:rFonts w:ascii="Arial" w:eastAsia="SimSun" w:hAnsi="Arial" w:cs="Arial"/>
          <w:sz w:val="22"/>
          <w:szCs w:val="22"/>
          <w:lang w:eastAsia="en-US"/>
        </w:rPr>
      </w:pPr>
    </w:p>
    <w:p w14:paraId="6EEC8036" w14:textId="01FF8970" w:rsidR="00435C9A" w:rsidRDefault="00435C9A" w:rsidP="00D701EE">
      <w:pPr>
        <w:jc w:val="both"/>
        <w:rPr>
          <w:rFonts w:ascii="Arial" w:eastAsia="SimSun" w:hAnsi="Arial" w:cs="Arial"/>
          <w:sz w:val="22"/>
          <w:szCs w:val="22"/>
          <w:u w:val="single"/>
          <w:lang w:eastAsia="en-US"/>
        </w:rPr>
      </w:pPr>
    </w:p>
    <w:p w14:paraId="43483DDE" w14:textId="269202BE" w:rsidR="00435C9A" w:rsidRDefault="00435C9A" w:rsidP="00D701EE">
      <w:pPr>
        <w:jc w:val="both"/>
        <w:rPr>
          <w:rFonts w:ascii="Arial" w:eastAsia="SimSun" w:hAnsi="Arial" w:cs="Arial"/>
          <w:b/>
          <w:bCs/>
          <w:sz w:val="22"/>
          <w:szCs w:val="22"/>
          <w:lang w:eastAsia="en-US"/>
        </w:rPr>
      </w:pPr>
      <w:r w:rsidRPr="00435C9A">
        <w:rPr>
          <w:rFonts w:ascii="Arial" w:eastAsia="SimSun" w:hAnsi="Arial" w:cs="Arial"/>
          <w:b/>
          <w:bCs/>
          <w:sz w:val="22"/>
          <w:szCs w:val="22"/>
          <w:lang w:eastAsia="en-US"/>
        </w:rPr>
        <w:t>Organization</w:t>
      </w:r>
    </w:p>
    <w:p w14:paraId="4A7FEFF1" w14:textId="77777777" w:rsidR="00435C9A" w:rsidRPr="00435C9A" w:rsidRDefault="00435C9A" w:rsidP="00D701EE">
      <w:pPr>
        <w:jc w:val="both"/>
        <w:rPr>
          <w:rFonts w:ascii="Arial" w:eastAsia="SimSun" w:hAnsi="Arial" w:cs="Arial"/>
          <w:b/>
          <w:bCs/>
          <w:sz w:val="22"/>
          <w:szCs w:val="22"/>
          <w:lang w:eastAsia="en-US"/>
        </w:rPr>
      </w:pPr>
    </w:p>
    <w:p w14:paraId="664F6C72" w14:textId="4B71FC65" w:rsidR="00D701EE" w:rsidRDefault="00D701EE" w:rsidP="00D701EE">
      <w:pPr>
        <w:jc w:val="both"/>
        <w:rPr>
          <w:rFonts w:ascii="Arial" w:eastAsia="SimSun" w:hAnsi="Arial" w:cs="Arial"/>
          <w:sz w:val="22"/>
          <w:szCs w:val="22"/>
          <w:lang w:eastAsia="en-US"/>
        </w:rPr>
      </w:pPr>
      <w:r w:rsidRPr="00D701EE">
        <w:rPr>
          <w:rFonts w:ascii="Arial" w:eastAsia="SimSun" w:hAnsi="Arial" w:cs="Arial"/>
          <w:sz w:val="22"/>
          <w:szCs w:val="22"/>
          <w:lang w:eastAsia="en-US"/>
        </w:rPr>
        <w:t xml:space="preserve">The workshop </w:t>
      </w:r>
      <w:r w:rsidR="00435C9A">
        <w:rPr>
          <w:rFonts w:ascii="Arial" w:eastAsia="SimSun" w:hAnsi="Arial" w:cs="Arial"/>
          <w:sz w:val="22"/>
          <w:szCs w:val="22"/>
          <w:lang w:eastAsia="en-US"/>
        </w:rPr>
        <w:t>will be</w:t>
      </w:r>
      <w:r w:rsidRPr="00D701EE">
        <w:rPr>
          <w:rFonts w:ascii="Arial" w:eastAsia="SimSun" w:hAnsi="Arial" w:cs="Arial"/>
          <w:sz w:val="22"/>
          <w:szCs w:val="22"/>
          <w:lang w:eastAsia="en-US"/>
        </w:rPr>
        <w:t xml:space="preserve"> jointly organized by ADB (CAREC Secretariat) and the Tashkent oblast administration of Uzbekistan.</w:t>
      </w:r>
    </w:p>
    <w:p w14:paraId="5190B1E8" w14:textId="3705E4C1" w:rsidR="00435C9A" w:rsidRDefault="00435C9A" w:rsidP="00D701EE">
      <w:pPr>
        <w:jc w:val="both"/>
        <w:rPr>
          <w:rFonts w:ascii="Arial" w:eastAsia="SimSun" w:hAnsi="Arial" w:cs="Arial"/>
          <w:sz w:val="22"/>
          <w:szCs w:val="22"/>
          <w:lang w:eastAsia="en-US"/>
        </w:rPr>
      </w:pPr>
    </w:p>
    <w:p w14:paraId="0195259A" w14:textId="7E5070CB" w:rsidR="00435C9A" w:rsidRDefault="00435C9A" w:rsidP="00D701EE">
      <w:pPr>
        <w:jc w:val="both"/>
        <w:rPr>
          <w:rFonts w:ascii="Arial" w:eastAsia="SimSun" w:hAnsi="Arial" w:cs="Arial"/>
          <w:sz w:val="22"/>
          <w:szCs w:val="22"/>
          <w:u w:val="single"/>
          <w:lang w:eastAsia="en-US"/>
        </w:rPr>
      </w:pPr>
    </w:p>
    <w:p w14:paraId="6F040A1D" w14:textId="0904E9CF" w:rsidR="00EB4785" w:rsidRDefault="00EB4785" w:rsidP="00D701EE">
      <w:pPr>
        <w:jc w:val="both"/>
        <w:rPr>
          <w:rFonts w:ascii="Arial" w:eastAsia="SimSun" w:hAnsi="Arial" w:cs="Arial"/>
          <w:sz w:val="22"/>
          <w:szCs w:val="22"/>
          <w:u w:val="single"/>
          <w:lang w:eastAsia="en-US"/>
        </w:rPr>
      </w:pPr>
    </w:p>
    <w:p w14:paraId="1C8A53A3" w14:textId="01B758DA" w:rsidR="00EB4785" w:rsidRDefault="00EB4785" w:rsidP="00D701EE">
      <w:pPr>
        <w:jc w:val="both"/>
        <w:rPr>
          <w:rFonts w:ascii="Arial" w:eastAsia="SimSun" w:hAnsi="Arial" w:cs="Arial"/>
          <w:sz w:val="22"/>
          <w:szCs w:val="22"/>
          <w:u w:val="single"/>
          <w:lang w:eastAsia="en-US"/>
        </w:rPr>
      </w:pPr>
    </w:p>
    <w:p w14:paraId="71D8655B" w14:textId="15B53CD0" w:rsidR="00EB4785" w:rsidRDefault="00EB4785" w:rsidP="00D701EE">
      <w:pPr>
        <w:jc w:val="both"/>
        <w:rPr>
          <w:rFonts w:ascii="Arial" w:eastAsia="SimSun" w:hAnsi="Arial" w:cs="Arial"/>
          <w:sz w:val="22"/>
          <w:szCs w:val="22"/>
          <w:u w:val="single"/>
          <w:lang w:eastAsia="en-US"/>
        </w:rPr>
      </w:pPr>
    </w:p>
    <w:p w14:paraId="64EABF91" w14:textId="1CC40CDF" w:rsidR="00EB4785" w:rsidRDefault="00EB4785" w:rsidP="00D701EE">
      <w:pPr>
        <w:jc w:val="both"/>
        <w:rPr>
          <w:rFonts w:ascii="Arial" w:eastAsia="SimSun" w:hAnsi="Arial" w:cs="Arial"/>
          <w:sz w:val="22"/>
          <w:szCs w:val="22"/>
          <w:u w:val="single"/>
          <w:lang w:eastAsia="en-US"/>
        </w:rPr>
      </w:pPr>
    </w:p>
    <w:p w14:paraId="282E8FC5" w14:textId="1D4E3A5B" w:rsidR="00EB4785" w:rsidRDefault="00EB4785" w:rsidP="00D701EE">
      <w:pPr>
        <w:jc w:val="both"/>
        <w:rPr>
          <w:rFonts w:ascii="Arial" w:eastAsia="SimSun" w:hAnsi="Arial" w:cs="Arial"/>
          <w:sz w:val="22"/>
          <w:szCs w:val="22"/>
          <w:u w:val="single"/>
          <w:lang w:eastAsia="en-US"/>
        </w:rPr>
      </w:pPr>
    </w:p>
    <w:p w14:paraId="5D217AF7" w14:textId="687741A0" w:rsidR="00EB4785" w:rsidRDefault="00EB4785" w:rsidP="00D701EE">
      <w:pPr>
        <w:jc w:val="both"/>
        <w:rPr>
          <w:rFonts w:ascii="Arial" w:eastAsia="SimSun" w:hAnsi="Arial" w:cs="Arial"/>
          <w:sz w:val="22"/>
          <w:szCs w:val="22"/>
          <w:u w:val="single"/>
          <w:lang w:eastAsia="en-US"/>
        </w:rPr>
      </w:pPr>
    </w:p>
    <w:p w14:paraId="421D868B" w14:textId="01BF6029" w:rsidR="00EB4785" w:rsidRDefault="00EB4785" w:rsidP="00D701EE">
      <w:pPr>
        <w:jc w:val="both"/>
        <w:rPr>
          <w:rFonts w:ascii="Arial" w:eastAsia="SimSun" w:hAnsi="Arial" w:cs="Arial"/>
          <w:sz w:val="22"/>
          <w:szCs w:val="22"/>
          <w:u w:val="single"/>
          <w:lang w:eastAsia="en-US"/>
        </w:rPr>
      </w:pPr>
    </w:p>
    <w:p w14:paraId="25D8BA52" w14:textId="0670A2D4" w:rsidR="00EB4785" w:rsidRDefault="00EB4785" w:rsidP="00D701EE">
      <w:pPr>
        <w:jc w:val="both"/>
        <w:rPr>
          <w:rFonts w:ascii="Arial" w:eastAsia="SimSun" w:hAnsi="Arial" w:cs="Arial"/>
          <w:sz w:val="22"/>
          <w:szCs w:val="22"/>
          <w:u w:val="single"/>
          <w:lang w:eastAsia="en-US"/>
        </w:rPr>
      </w:pPr>
    </w:p>
    <w:p w14:paraId="2A234AA0" w14:textId="26F2AB07" w:rsidR="00EB4785" w:rsidRDefault="00EB4785" w:rsidP="00D701EE">
      <w:pPr>
        <w:jc w:val="both"/>
        <w:rPr>
          <w:rFonts w:ascii="Arial" w:eastAsia="SimSun" w:hAnsi="Arial" w:cs="Arial"/>
          <w:sz w:val="22"/>
          <w:szCs w:val="22"/>
          <w:u w:val="single"/>
          <w:lang w:eastAsia="en-US"/>
        </w:rPr>
      </w:pPr>
    </w:p>
    <w:p w14:paraId="4697E949" w14:textId="4CDD62C5" w:rsidR="00EB4785" w:rsidRDefault="00EB4785" w:rsidP="00D701EE">
      <w:pPr>
        <w:jc w:val="both"/>
        <w:rPr>
          <w:rFonts w:ascii="Arial" w:eastAsia="SimSun" w:hAnsi="Arial" w:cs="Arial"/>
          <w:sz w:val="22"/>
          <w:szCs w:val="22"/>
          <w:u w:val="single"/>
          <w:lang w:eastAsia="en-US"/>
        </w:rPr>
      </w:pPr>
    </w:p>
    <w:p w14:paraId="642303D2" w14:textId="2E566A7A" w:rsidR="00EB4785" w:rsidRDefault="00EB4785" w:rsidP="00D701EE">
      <w:pPr>
        <w:jc w:val="both"/>
        <w:rPr>
          <w:rFonts w:ascii="Arial" w:eastAsia="SimSun" w:hAnsi="Arial" w:cs="Arial"/>
          <w:sz w:val="22"/>
          <w:szCs w:val="22"/>
          <w:u w:val="single"/>
          <w:lang w:eastAsia="en-US"/>
        </w:rPr>
      </w:pPr>
    </w:p>
    <w:p w14:paraId="443FA655" w14:textId="58DCE6D1" w:rsidR="00EB4785" w:rsidRDefault="00EB4785" w:rsidP="00D701EE">
      <w:pPr>
        <w:jc w:val="both"/>
        <w:rPr>
          <w:rFonts w:ascii="Arial" w:eastAsia="SimSun" w:hAnsi="Arial" w:cs="Arial"/>
          <w:sz w:val="22"/>
          <w:szCs w:val="22"/>
          <w:u w:val="single"/>
          <w:lang w:eastAsia="en-US"/>
        </w:rPr>
      </w:pPr>
    </w:p>
    <w:p w14:paraId="2D8FB4E5" w14:textId="7D1B8E47" w:rsidR="00EB4785" w:rsidRDefault="00EB4785" w:rsidP="00D701EE">
      <w:pPr>
        <w:jc w:val="both"/>
        <w:rPr>
          <w:rFonts w:ascii="Arial" w:eastAsia="SimSun" w:hAnsi="Arial" w:cs="Arial"/>
          <w:sz w:val="22"/>
          <w:szCs w:val="22"/>
          <w:u w:val="single"/>
          <w:lang w:eastAsia="en-US"/>
        </w:rPr>
      </w:pPr>
    </w:p>
    <w:p w14:paraId="252E38E0" w14:textId="79489F3F" w:rsidR="00EB4785" w:rsidRDefault="00EB4785" w:rsidP="00D701EE">
      <w:pPr>
        <w:jc w:val="both"/>
        <w:rPr>
          <w:rFonts w:ascii="Arial" w:eastAsia="SimSun" w:hAnsi="Arial" w:cs="Arial"/>
          <w:sz w:val="22"/>
          <w:szCs w:val="22"/>
          <w:u w:val="single"/>
          <w:lang w:eastAsia="en-US"/>
        </w:rPr>
      </w:pPr>
    </w:p>
    <w:p w14:paraId="721224BA" w14:textId="3D17E2B1" w:rsidR="00EB4785" w:rsidRDefault="00EB4785" w:rsidP="00D701EE">
      <w:pPr>
        <w:jc w:val="both"/>
        <w:rPr>
          <w:rFonts w:ascii="Arial" w:eastAsia="SimSun" w:hAnsi="Arial" w:cs="Arial"/>
          <w:sz w:val="22"/>
          <w:szCs w:val="22"/>
          <w:u w:val="single"/>
          <w:lang w:eastAsia="en-US"/>
        </w:rPr>
      </w:pPr>
    </w:p>
    <w:p w14:paraId="58606229" w14:textId="04A2B223" w:rsidR="00EB4785" w:rsidRDefault="00EB4785" w:rsidP="00D701EE">
      <w:pPr>
        <w:jc w:val="both"/>
        <w:rPr>
          <w:rFonts w:ascii="Arial" w:eastAsia="SimSun" w:hAnsi="Arial" w:cs="Arial"/>
          <w:sz w:val="22"/>
          <w:szCs w:val="22"/>
          <w:u w:val="single"/>
          <w:lang w:eastAsia="en-US"/>
        </w:rPr>
      </w:pPr>
    </w:p>
    <w:p w14:paraId="7098AA20" w14:textId="2BC37D6B" w:rsidR="00EB4785" w:rsidRDefault="00EB4785" w:rsidP="00D701EE">
      <w:pPr>
        <w:jc w:val="both"/>
        <w:rPr>
          <w:rFonts w:ascii="Arial" w:eastAsia="SimSun" w:hAnsi="Arial" w:cs="Arial"/>
          <w:sz w:val="22"/>
          <w:szCs w:val="22"/>
          <w:u w:val="single"/>
          <w:lang w:eastAsia="en-US"/>
        </w:rPr>
      </w:pPr>
    </w:p>
    <w:p w14:paraId="05AF4C04" w14:textId="3103D646" w:rsidR="00EB4785" w:rsidRDefault="00EB4785" w:rsidP="00D701EE">
      <w:pPr>
        <w:jc w:val="both"/>
        <w:rPr>
          <w:rFonts w:ascii="Arial" w:eastAsia="SimSun" w:hAnsi="Arial" w:cs="Arial"/>
          <w:sz w:val="22"/>
          <w:szCs w:val="22"/>
          <w:u w:val="single"/>
          <w:lang w:eastAsia="en-US"/>
        </w:rPr>
      </w:pPr>
    </w:p>
    <w:p w14:paraId="7B400455" w14:textId="61F326F7" w:rsidR="00EB4785" w:rsidRDefault="00EB4785" w:rsidP="00D701EE">
      <w:pPr>
        <w:jc w:val="both"/>
        <w:rPr>
          <w:rFonts w:ascii="Arial" w:eastAsia="SimSun" w:hAnsi="Arial" w:cs="Arial"/>
          <w:sz w:val="22"/>
          <w:szCs w:val="22"/>
          <w:u w:val="single"/>
          <w:lang w:eastAsia="en-US"/>
        </w:rPr>
      </w:pPr>
    </w:p>
    <w:p w14:paraId="482AB5C2" w14:textId="298BC020" w:rsidR="00EB4785" w:rsidRDefault="00EB4785" w:rsidP="00D701EE">
      <w:pPr>
        <w:jc w:val="both"/>
        <w:rPr>
          <w:rFonts w:ascii="Arial" w:eastAsia="SimSun" w:hAnsi="Arial" w:cs="Arial"/>
          <w:sz w:val="22"/>
          <w:szCs w:val="22"/>
          <w:u w:val="single"/>
          <w:lang w:eastAsia="en-US"/>
        </w:rPr>
      </w:pPr>
    </w:p>
    <w:p w14:paraId="71564DA2" w14:textId="16ED4108" w:rsidR="00EB4785" w:rsidRDefault="00EB4785" w:rsidP="00D701EE">
      <w:pPr>
        <w:jc w:val="both"/>
        <w:rPr>
          <w:rFonts w:ascii="Arial" w:eastAsia="SimSun" w:hAnsi="Arial" w:cs="Arial"/>
          <w:sz w:val="22"/>
          <w:szCs w:val="22"/>
          <w:u w:val="single"/>
          <w:lang w:eastAsia="en-US"/>
        </w:rPr>
      </w:pPr>
    </w:p>
    <w:p w14:paraId="26E48914" w14:textId="286B8E72" w:rsidR="00EB4785" w:rsidRDefault="00EB4785" w:rsidP="00D701EE">
      <w:pPr>
        <w:jc w:val="both"/>
        <w:rPr>
          <w:rFonts w:ascii="Arial" w:eastAsia="SimSun" w:hAnsi="Arial" w:cs="Arial"/>
          <w:sz w:val="22"/>
          <w:szCs w:val="22"/>
          <w:u w:val="single"/>
          <w:lang w:eastAsia="en-US"/>
        </w:rPr>
      </w:pPr>
    </w:p>
    <w:p w14:paraId="41447E83" w14:textId="7BB62BEC" w:rsidR="00EB4785" w:rsidRDefault="00EB4785" w:rsidP="00D701EE">
      <w:pPr>
        <w:jc w:val="both"/>
        <w:rPr>
          <w:rFonts w:ascii="Arial" w:eastAsia="SimSun" w:hAnsi="Arial" w:cs="Arial"/>
          <w:sz w:val="22"/>
          <w:szCs w:val="22"/>
          <w:u w:val="single"/>
          <w:lang w:eastAsia="en-US"/>
        </w:rPr>
      </w:pPr>
    </w:p>
    <w:p w14:paraId="1F56E61D" w14:textId="77777777" w:rsidR="00EB4785" w:rsidRDefault="00EB4785" w:rsidP="00EB4785">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Regional Workshop</w:t>
      </w:r>
    </w:p>
    <w:p w14:paraId="63C6AF24" w14:textId="77777777" w:rsidR="00EB4785" w:rsidRDefault="00EB4785" w:rsidP="00EB4785">
      <w:pPr>
        <w:jc w:val="center"/>
        <w:rPr>
          <w:rFonts w:ascii="Arial" w:eastAsia="SimSun" w:hAnsi="Arial" w:cs="Arial"/>
          <w:b/>
          <w:bCs/>
          <w:sz w:val="22"/>
          <w:szCs w:val="22"/>
          <w:lang w:val="en-PH" w:eastAsia="en-US"/>
        </w:rPr>
      </w:pPr>
    </w:p>
    <w:p w14:paraId="5839D24A" w14:textId="77777777" w:rsidR="00EB4785" w:rsidRPr="00D701EE" w:rsidRDefault="00EB4785" w:rsidP="00EB4785">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 xml:space="preserve">9630: Assessing Economic Corridor Development Potential Among </w:t>
      </w:r>
    </w:p>
    <w:p w14:paraId="3D455566" w14:textId="77777777" w:rsidR="00EB4785" w:rsidRDefault="00EB4785" w:rsidP="00EB4785">
      <w:pPr>
        <w:jc w:val="center"/>
        <w:rPr>
          <w:rFonts w:ascii="Arial" w:eastAsia="SimSun" w:hAnsi="Arial" w:cs="Arial"/>
          <w:b/>
          <w:bCs/>
          <w:sz w:val="22"/>
          <w:szCs w:val="22"/>
          <w:lang w:val="en-PH" w:eastAsia="en-US"/>
        </w:rPr>
      </w:pPr>
      <w:r w:rsidRPr="00D701EE">
        <w:rPr>
          <w:rFonts w:ascii="Arial" w:eastAsia="SimSun" w:hAnsi="Arial" w:cs="Arial"/>
          <w:b/>
          <w:bCs/>
          <w:sz w:val="22"/>
          <w:szCs w:val="22"/>
          <w:lang w:val="en-PH" w:eastAsia="en-US"/>
        </w:rPr>
        <w:t>Kazakhstan, Uzbekistan, and Tajikistan</w:t>
      </w:r>
    </w:p>
    <w:p w14:paraId="06F9686E" w14:textId="2927F27E" w:rsidR="00EB4785" w:rsidRDefault="00EB4785" w:rsidP="00D701EE">
      <w:pPr>
        <w:jc w:val="both"/>
        <w:rPr>
          <w:rFonts w:ascii="Arial" w:eastAsia="SimSun" w:hAnsi="Arial" w:cs="Arial"/>
          <w:b/>
          <w:bCs/>
          <w:sz w:val="22"/>
          <w:szCs w:val="22"/>
          <w:lang w:eastAsia="en-US"/>
        </w:rPr>
      </w:pPr>
    </w:p>
    <w:p w14:paraId="064C3708" w14:textId="77777777" w:rsidR="00EB4785" w:rsidRPr="00435C9A" w:rsidRDefault="00EB4785" w:rsidP="00EB4785">
      <w:pPr>
        <w:jc w:val="center"/>
        <w:rPr>
          <w:rFonts w:ascii="Arial" w:hAnsi="Arial" w:cs="Arial"/>
          <w:sz w:val="22"/>
          <w:szCs w:val="22"/>
        </w:rPr>
      </w:pPr>
      <w:r w:rsidRPr="00435C9A">
        <w:rPr>
          <w:rFonts w:ascii="Arial" w:hAnsi="Arial" w:cs="Arial"/>
          <w:sz w:val="22"/>
          <w:szCs w:val="22"/>
        </w:rPr>
        <w:t xml:space="preserve">5-6 December 2019 </w:t>
      </w:r>
    </w:p>
    <w:p w14:paraId="34E7E37B" w14:textId="7E8638F7" w:rsidR="00EB4785" w:rsidRDefault="00EB4785" w:rsidP="00EB4785">
      <w:pPr>
        <w:jc w:val="center"/>
        <w:rPr>
          <w:rFonts w:ascii="Arial" w:hAnsi="Arial" w:cs="Arial"/>
          <w:sz w:val="22"/>
          <w:szCs w:val="22"/>
        </w:rPr>
      </w:pPr>
      <w:r w:rsidRPr="00435C9A">
        <w:rPr>
          <w:rFonts w:ascii="Arial" w:hAnsi="Arial" w:cs="Arial"/>
          <w:sz w:val="22"/>
          <w:szCs w:val="22"/>
        </w:rPr>
        <w:t>Hyatt Regency, Tashkent, Uzbekistan</w:t>
      </w:r>
    </w:p>
    <w:p w14:paraId="7E444B4C" w14:textId="1D098E49" w:rsidR="00EB4785" w:rsidRDefault="00EB4785" w:rsidP="00EB4785">
      <w:pPr>
        <w:jc w:val="center"/>
        <w:rPr>
          <w:rFonts w:ascii="Arial" w:hAnsi="Arial" w:cs="Arial"/>
          <w:sz w:val="22"/>
          <w:szCs w:val="22"/>
        </w:rPr>
      </w:pPr>
    </w:p>
    <w:p w14:paraId="12A43ABF" w14:textId="546B618E" w:rsidR="00EB4785" w:rsidRPr="00435C9A" w:rsidRDefault="00EB4785" w:rsidP="00EB4785">
      <w:pPr>
        <w:jc w:val="center"/>
        <w:rPr>
          <w:rFonts w:ascii="Arial" w:hAnsi="Arial" w:cs="Arial"/>
          <w:sz w:val="22"/>
          <w:szCs w:val="22"/>
        </w:rPr>
      </w:pPr>
      <w:r>
        <w:rPr>
          <w:rFonts w:ascii="Arial" w:hAnsi="Arial" w:cs="Arial"/>
          <w:sz w:val="22"/>
          <w:szCs w:val="22"/>
        </w:rPr>
        <w:t>AGENDA</w:t>
      </w:r>
      <w:r>
        <w:rPr>
          <w:rFonts w:ascii="Arial" w:hAnsi="Arial" w:cs="Arial"/>
          <w:sz w:val="22"/>
          <w:szCs w:val="22"/>
        </w:rPr>
        <w:tab/>
      </w:r>
    </w:p>
    <w:p w14:paraId="7C8E9DE4" w14:textId="77777777" w:rsidR="00EB4785" w:rsidRPr="00435C9A" w:rsidRDefault="00EB4785" w:rsidP="00D701EE">
      <w:pPr>
        <w:jc w:val="both"/>
        <w:rPr>
          <w:rFonts w:ascii="Arial" w:eastAsia="SimSun" w:hAnsi="Arial" w:cs="Arial"/>
          <w:b/>
          <w:bCs/>
          <w:sz w:val="22"/>
          <w:szCs w:val="22"/>
          <w:lang w:eastAsia="en-US"/>
        </w:rPr>
      </w:pPr>
    </w:p>
    <w:p w14:paraId="1A30B79C" w14:textId="5A0088C7" w:rsidR="00435C9A" w:rsidRDefault="00435C9A" w:rsidP="00D701EE">
      <w:pPr>
        <w:jc w:val="both"/>
        <w:rPr>
          <w:rFonts w:ascii="Arial" w:eastAsia="SimSun" w:hAnsi="Arial" w:cs="Arial"/>
          <w:sz w:val="22"/>
          <w:szCs w:val="22"/>
          <w:u w:val="single"/>
          <w:lang w:eastAsia="en-US"/>
        </w:rPr>
      </w:pPr>
    </w:p>
    <w:tbl>
      <w:tblPr>
        <w:tblStyle w:val="TableGrid"/>
        <w:tblW w:w="0" w:type="auto"/>
        <w:tblCellMar>
          <w:top w:w="57" w:type="dxa"/>
          <w:bottom w:w="57" w:type="dxa"/>
        </w:tblCellMar>
        <w:tblLook w:val="04A0" w:firstRow="1" w:lastRow="0" w:firstColumn="1" w:lastColumn="0" w:noHBand="0" w:noVBand="1"/>
      </w:tblPr>
      <w:tblGrid>
        <w:gridCol w:w="1696"/>
        <w:gridCol w:w="7654"/>
      </w:tblGrid>
      <w:tr w:rsidR="00435C9A" w:rsidRPr="00C12B6C" w14:paraId="3401161C" w14:textId="77777777" w:rsidTr="00A90134">
        <w:trPr>
          <w:trHeight w:val="397"/>
        </w:trPr>
        <w:tc>
          <w:tcPr>
            <w:tcW w:w="9350" w:type="dxa"/>
            <w:gridSpan w:val="2"/>
            <w:shd w:val="clear" w:color="auto" w:fill="000000" w:themeFill="text1"/>
            <w:vAlign w:val="center"/>
          </w:tcPr>
          <w:p w14:paraId="57ECD701"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Day 1: </w:t>
            </w:r>
            <w:r>
              <w:rPr>
                <w:rFonts w:ascii="Arial" w:hAnsi="Arial" w:cs="Arial"/>
                <w:b/>
                <w:sz w:val="22"/>
                <w:szCs w:val="22"/>
                <w:lang w:val="en-US"/>
              </w:rPr>
              <w:t>5 December</w:t>
            </w:r>
            <w:r w:rsidRPr="00C12B6C">
              <w:rPr>
                <w:rFonts w:ascii="Arial" w:hAnsi="Arial" w:cs="Arial"/>
                <w:b/>
                <w:sz w:val="22"/>
                <w:szCs w:val="22"/>
                <w:lang w:val="en-US"/>
              </w:rPr>
              <w:t xml:space="preserve"> 2019</w:t>
            </w:r>
            <w:r>
              <w:rPr>
                <w:rFonts w:ascii="Arial" w:hAnsi="Arial" w:cs="Arial"/>
                <w:b/>
                <w:sz w:val="22"/>
                <w:szCs w:val="22"/>
                <w:lang w:val="en-US"/>
              </w:rPr>
              <w:t xml:space="preserve"> (Thursday)</w:t>
            </w:r>
          </w:p>
        </w:tc>
      </w:tr>
      <w:tr w:rsidR="00435C9A" w:rsidRPr="00C12B6C" w14:paraId="330A15D4" w14:textId="77777777" w:rsidTr="00A90134">
        <w:trPr>
          <w:trHeight w:val="340"/>
        </w:trPr>
        <w:tc>
          <w:tcPr>
            <w:tcW w:w="1696" w:type="dxa"/>
            <w:shd w:val="clear" w:color="auto" w:fill="BFBFBF" w:themeFill="background1" w:themeFillShade="BF"/>
            <w:vAlign w:val="center"/>
          </w:tcPr>
          <w:p w14:paraId="28B9F45C"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08:00–09:00</w:t>
            </w:r>
          </w:p>
        </w:tc>
        <w:tc>
          <w:tcPr>
            <w:tcW w:w="7654" w:type="dxa"/>
            <w:shd w:val="clear" w:color="auto" w:fill="BFBFBF" w:themeFill="background1" w:themeFillShade="BF"/>
            <w:vAlign w:val="center"/>
          </w:tcPr>
          <w:p w14:paraId="00E02C24"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Registration</w:t>
            </w:r>
          </w:p>
        </w:tc>
      </w:tr>
      <w:tr w:rsidR="00435C9A" w:rsidRPr="00C12B6C" w14:paraId="127B0428" w14:textId="77777777" w:rsidTr="00A90134">
        <w:trPr>
          <w:trHeight w:val="340"/>
        </w:trPr>
        <w:tc>
          <w:tcPr>
            <w:tcW w:w="1696" w:type="dxa"/>
          </w:tcPr>
          <w:p w14:paraId="24F43B10" w14:textId="77777777" w:rsidR="00435C9A" w:rsidRPr="00C12B6C" w:rsidRDefault="00435C9A" w:rsidP="00A90134">
            <w:pPr>
              <w:rPr>
                <w:rFonts w:ascii="Arial" w:hAnsi="Arial" w:cs="Arial"/>
                <w:sz w:val="22"/>
                <w:szCs w:val="22"/>
                <w:lang w:val="en-US" w:eastAsia="zh-CN"/>
              </w:rPr>
            </w:pPr>
            <w:r w:rsidRPr="00C12B6C">
              <w:rPr>
                <w:rFonts w:ascii="Arial" w:hAnsi="Arial" w:cs="Arial"/>
                <w:sz w:val="22"/>
                <w:szCs w:val="22"/>
                <w:lang w:val="en-US"/>
              </w:rPr>
              <w:t>09:00–09:</w:t>
            </w:r>
            <w:r>
              <w:rPr>
                <w:rFonts w:ascii="Arial" w:hAnsi="Arial" w:cs="Arial"/>
                <w:sz w:val="22"/>
                <w:szCs w:val="22"/>
                <w:lang w:val="en-US"/>
              </w:rPr>
              <w:t>05</w:t>
            </w:r>
          </w:p>
        </w:tc>
        <w:tc>
          <w:tcPr>
            <w:tcW w:w="7654" w:type="dxa"/>
            <w:vAlign w:val="center"/>
          </w:tcPr>
          <w:p w14:paraId="488A9A02" w14:textId="77777777" w:rsidR="00435C9A" w:rsidRDefault="00435C9A" w:rsidP="00A90134">
            <w:pPr>
              <w:rPr>
                <w:rFonts w:ascii="Arial" w:hAnsi="Arial" w:cs="Arial"/>
                <w:sz w:val="22"/>
                <w:szCs w:val="22"/>
                <w:lang w:val="en-US"/>
              </w:rPr>
            </w:pPr>
            <w:r w:rsidRPr="00C12B6C">
              <w:rPr>
                <w:rFonts w:ascii="Arial" w:hAnsi="Arial" w:cs="Arial"/>
                <w:sz w:val="22"/>
                <w:szCs w:val="22"/>
                <w:lang w:val="en-US"/>
              </w:rPr>
              <w:t>Welcom</w:t>
            </w:r>
            <w:r>
              <w:rPr>
                <w:rFonts w:ascii="Arial" w:hAnsi="Arial" w:cs="Arial"/>
                <w:sz w:val="22"/>
                <w:szCs w:val="22"/>
                <w:lang w:val="en-US"/>
              </w:rPr>
              <w:t>e</w:t>
            </w:r>
            <w:r w:rsidRPr="00C12B6C">
              <w:rPr>
                <w:rFonts w:ascii="Arial" w:hAnsi="Arial" w:cs="Arial"/>
                <w:sz w:val="22"/>
                <w:szCs w:val="22"/>
                <w:lang w:val="en-US"/>
              </w:rPr>
              <w:t xml:space="preserve"> Remarks</w:t>
            </w:r>
          </w:p>
          <w:p w14:paraId="084321F9" w14:textId="5C09CF1B" w:rsidR="00435C9A" w:rsidRPr="00B525C8" w:rsidRDefault="00B525C8" w:rsidP="00B525C8">
            <w:pPr>
              <w:pStyle w:val="Default"/>
              <w:numPr>
                <w:ilvl w:val="0"/>
                <w:numId w:val="3"/>
              </w:numPr>
              <w:tabs>
                <w:tab w:val="left" w:pos="900"/>
              </w:tabs>
              <w:rPr>
                <w:bCs/>
                <w:color w:val="auto"/>
                <w:sz w:val="22"/>
                <w:szCs w:val="22"/>
              </w:rPr>
            </w:pPr>
            <w:r>
              <w:rPr>
                <w:rFonts w:eastAsia="Times New Roman"/>
              </w:rPr>
              <w:t xml:space="preserve">Ulugbek </w:t>
            </w:r>
            <w:proofErr w:type="spellStart"/>
            <w:r>
              <w:rPr>
                <w:rFonts w:eastAsia="Times New Roman"/>
              </w:rPr>
              <w:t>Asadullaev</w:t>
            </w:r>
            <w:proofErr w:type="spellEnd"/>
            <w:r>
              <w:rPr>
                <w:sz w:val="22"/>
                <w:szCs w:val="22"/>
              </w:rPr>
              <w:t>,</w:t>
            </w:r>
            <w:r w:rsidRPr="002B2281">
              <w:rPr>
                <w:sz w:val="22"/>
                <w:szCs w:val="22"/>
              </w:rPr>
              <w:t xml:space="preserve"> </w:t>
            </w:r>
            <w:r>
              <w:rPr>
                <w:sz w:val="22"/>
                <w:szCs w:val="22"/>
              </w:rPr>
              <w:t xml:space="preserve">Head of </w:t>
            </w:r>
            <w:r>
              <w:rPr>
                <w:rFonts w:eastAsia="Times New Roman"/>
              </w:rPr>
              <w:t xml:space="preserve">Investment Projects Formulation and Monitoring Department, Tashkent oblast </w:t>
            </w:r>
          </w:p>
        </w:tc>
      </w:tr>
      <w:tr w:rsidR="00435C9A" w:rsidRPr="00C12B6C" w14:paraId="4E8467AF" w14:textId="77777777" w:rsidTr="00A90134">
        <w:trPr>
          <w:trHeight w:val="340"/>
        </w:trPr>
        <w:tc>
          <w:tcPr>
            <w:tcW w:w="1696" w:type="dxa"/>
          </w:tcPr>
          <w:p w14:paraId="145B3CF0"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09:</w:t>
            </w:r>
            <w:r>
              <w:rPr>
                <w:rFonts w:ascii="Arial" w:hAnsi="Arial" w:cs="Arial"/>
                <w:sz w:val="22"/>
                <w:szCs w:val="22"/>
                <w:lang w:val="en-US"/>
              </w:rPr>
              <w:t>05</w:t>
            </w:r>
            <w:r w:rsidRPr="00C12B6C">
              <w:rPr>
                <w:rFonts w:ascii="Arial" w:hAnsi="Arial" w:cs="Arial"/>
                <w:sz w:val="22"/>
                <w:szCs w:val="22"/>
                <w:lang w:val="en-US"/>
              </w:rPr>
              <w:t>–09:</w:t>
            </w:r>
            <w:r>
              <w:rPr>
                <w:rFonts w:ascii="Arial" w:hAnsi="Arial" w:cs="Arial"/>
                <w:sz w:val="22"/>
                <w:szCs w:val="22"/>
                <w:lang w:val="en-US"/>
              </w:rPr>
              <w:t>10</w:t>
            </w:r>
          </w:p>
        </w:tc>
        <w:tc>
          <w:tcPr>
            <w:tcW w:w="7654" w:type="dxa"/>
            <w:vAlign w:val="center"/>
          </w:tcPr>
          <w:p w14:paraId="0B3D84D4" w14:textId="77777777" w:rsidR="00435C9A" w:rsidRDefault="00435C9A" w:rsidP="00A90134">
            <w:pPr>
              <w:rPr>
                <w:rFonts w:ascii="Arial" w:hAnsi="Arial" w:cs="Arial"/>
                <w:sz w:val="22"/>
                <w:szCs w:val="22"/>
                <w:lang w:val="en-US"/>
              </w:rPr>
            </w:pPr>
            <w:r w:rsidRPr="00C12B6C">
              <w:rPr>
                <w:rFonts w:ascii="Arial" w:hAnsi="Arial" w:cs="Arial"/>
                <w:sz w:val="22"/>
                <w:szCs w:val="22"/>
                <w:lang w:val="en-US"/>
              </w:rPr>
              <w:t>Opening Remarks</w:t>
            </w:r>
          </w:p>
          <w:p w14:paraId="521D70FC" w14:textId="77777777" w:rsidR="00435C9A" w:rsidRPr="002F7FFE" w:rsidRDefault="00435C9A" w:rsidP="00435C9A">
            <w:pPr>
              <w:pStyle w:val="ListParagraph"/>
              <w:numPr>
                <w:ilvl w:val="0"/>
                <w:numId w:val="3"/>
              </w:numPr>
              <w:rPr>
                <w:rFonts w:ascii="Arial" w:hAnsi="Arial" w:cs="Arial"/>
                <w:sz w:val="22"/>
                <w:szCs w:val="22"/>
                <w:lang w:val="en-US"/>
              </w:rPr>
            </w:pPr>
            <w:r w:rsidRPr="002F7FFE">
              <w:rPr>
                <w:rFonts w:ascii="Arial" w:hAnsi="Arial" w:cs="Arial"/>
                <w:sz w:val="22"/>
                <w:szCs w:val="22"/>
                <w:lang w:val="en-US"/>
              </w:rPr>
              <w:t>Ms. Cindy Malvicini</w:t>
            </w:r>
            <w:r>
              <w:rPr>
                <w:rFonts w:ascii="Arial" w:hAnsi="Arial" w:cs="Arial"/>
                <w:sz w:val="22"/>
                <w:szCs w:val="22"/>
                <w:lang w:val="en-US"/>
              </w:rPr>
              <w:t xml:space="preserve">, </w:t>
            </w:r>
            <w:r w:rsidRPr="002F7FFE">
              <w:rPr>
                <w:rFonts w:ascii="Arial" w:hAnsi="Arial" w:cs="Arial"/>
                <w:sz w:val="22"/>
                <w:szCs w:val="22"/>
                <w:lang w:val="en-US"/>
              </w:rPr>
              <w:t>Country Director, Uzbekistan Resident Mission, ADB</w:t>
            </w:r>
          </w:p>
        </w:tc>
      </w:tr>
      <w:tr w:rsidR="00435C9A" w:rsidRPr="00C12B6C" w14:paraId="31E19C0A" w14:textId="77777777" w:rsidTr="00A90134">
        <w:trPr>
          <w:trHeight w:val="340"/>
        </w:trPr>
        <w:tc>
          <w:tcPr>
            <w:tcW w:w="1696" w:type="dxa"/>
          </w:tcPr>
          <w:p w14:paraId="488A933E"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09:</w:t>
            </w:r>
            <w:r>
              <w:rPr>
                <w:rFonts w:ascii="Arial" w:hAnsi="Arial" w:cs="Arial"/>
                <w:sz w:val="22"/>
                <w:szCs w:val="22"/>
                <w:lang w:val="en-US"/>
              </w:rPr>
              <w:t>10</w:t>
            </w:r>
            <w:r w:rsidRPr="00C12B6C">
              <w:rPr>
                <w:rFonts w:ascii="Arial" w:hAnsi="Arial" w:cs="Arial"/>
                <w:sz w:val="22"/>
                <w:szCs w:val="22"/>
                <w:lang w:val="en-US"/>
              </w:rPr>
              <w:t>–09:</w:t>
            </w:r>
            <w:r>
              <w:rPr>
                <w:rFonts w:ascii="Arial" w:hAnsi="Arial" w:cs="Arial"/>
                <w:sz w:val="22"/>
                <w:szCs w:val="22"/>
                <w:lang w:val="en-US"/>
              </w:rPr>
              <w:t>15</w:t>
            </w:r>
          </w:p>
        </w:tc>
        <w:tc>
          <w:tcPr>
            <w:tcW w:w="7654" w:type="dxa"/>
            <w:vAlign w:val="center"/>
          </w:tcPr>
          <w:p w14:paraId="073F963B" w14:textId="77777777" w:rsidR="00435C9A" w:rsidRDefault="00435C9A" w:rsidP="00A90134">
            <w:pPr>
              <w:rPr>
                <w:rFonts w:ascii="Arial" w:hAnsi="Arial" w:cs="Arial"/>
                <w:sz w:val="22"/>
                <w:szCs w:val="22"/>
                <w:lang w:val="en-US"/>
              </w:rPr>
            </w:pPr>
            <w:r w:rsidRPr="00C12B6C">
              <w:rPr>
                <w:rFonts w:ascii="Arial" w:hAnsi="Arial" w:cs="Arial"/>
                <w:sz w:val="22"/>
                <w:szCs w:val="22"/>
                <w:lang w:val="en-US"/>
              </w:rPr>
              <w:t xml:space="preserve">Introduction </w:t>
            </w:r>
            <w:r>
              <w:rPr>
                <w:rFonts w:ascii="Arial" w:hAnsi="Arial" w:cs="Arial"/>
                <w:sz w:val="22"/>
                <w:szCs w:val="22"/>
                <w:lang w:val="en-US"/>
              </w:rPr>
              <w:t>of the Agenda</w:t>
            </w:r>
          </w:p>
          <w:p w14:paraId="2D730DB5" w14:textId="77777777" w:rsidR="00435C9A" w:rsidRPr="002F7FFE" w:rsidRDefault="00435C9A" w:rsidP="00435C9A">
            <w:pPr>
              <w:pStyle w:val="ListParagraph"/>
              <w:numPr>
                <w:ilvl w:val="0"/>
                <w:numId w:val="3"/>
              </w:numPr>
              <w:ind w:hanging="342"/>
              <w:rPr>
                <w:rFonts w:ascii="Arial" w:hAnsi="Arial" w:cs="Arial"/>
                <w:sz w:val="22"/>
                <w:szCs w:val="22"/>
                <w:lang w:val="en-US"/>
              </w:rPr>
            </w:pPr>
            <w:r w:rsidRPr="002F7FFE">
              <w:rPr>
                <w:rFonts w:ascii="Arial" w:hAnsi="Arial" w:cs="Arial"/>
                <w:sz w:val="22"/>
                <w:szCs w:val="22"/>
                <w:lang w:val="en-US"/>
              </w:rPr>
              <w:t>Mr. Safdar Parvez</w:t>
            </w:r>
            <w:r>
              <w:rPr>
                <w:rFonts w:ascii="Arial" w:hAnsi="Arial" w:cs="Arial"/>
                <w:sz w:val="22"/>
                <w:szCs w:val="22"/>
                <w:lang w:val="en-US"/>
              </w:rPr>
              <w:t xml:space="preserve">, </w:t>
            </w:r>
            <w:r w:rsidRPr="002F7FFE">
              <w:rPr>
                <w:rFonts w:ascii="Arial" w:hAnsi="Arial" w:cs="Arial"/>
                <w:sz w:val="22"/>
                <w:szCs w:val="22"/>
                <w:lang w:val="en-US"/>
              </w:rPr>
              <w:t xml:space="preserve">Director, Regional Cooperation and Operations Coordination Division, Central and West Asia Department (CWRC), ADB </w:t>
            </w:r>
          </w:p>
        </w:tc>
      </w:tr>
      <w:tr w:rsidR="00435C9A" w:rsidRPr="00C12B6C" w14:paraId="3C550AB9" w14:textId="77777777" w:rsidTr="00A90134">
        <w:trPr>
          <w:trHeight w:val="340"/>
        </w:trPr>
        <w:tc>
          <w:tcPr>
            <w:tcW w:w="1696" w:type="dxa"/>
          </w:tcPr>
          <w:p w14:paraId="372C09D2" w14:textId="77777777" w:rsidR="00435C9A" w:rsidRPr="00C12B6C" w:rsidRDefault="00435C9A" w:rsidP="00A90134">
            <w:pPr>
              <w:rPr>
                <w:rFonts w:ascii="Arial" w:hAnsi="Arial" w:cs="Arial"/>
                <w:sz w:val="22"/>
                <w:szCs w:val="22"/>
                <w:lang w:val="en-US"/>
              </w:rPr>
            </w:pPr>
            <w:r>
              <w:rPr>
                <w:rFonts w:ascii="Arial" w:hAnsi="Arial" w:cs="Arial"/>
                <w:sz w:val="22"/>
                <w:szCs w:val="22"/>
                <w:lang w:val="en-US"/>
              </w:rPr>
              <w:t>09:15</w:t>
            </w:r>
            <w:r w:rsidRPr="00C12B6C">
              <w:rPr>
                <w:rFonts w:ascii="Arial" w:hAnsi="Arial" w:cs="Arial"/>
                <w:sz w:val="22"/>
                <w:szCs w:val="22"/>
                <w:lang w:val="en-US"/>
              </w:rPr>
              <w:t>–</w:t>
            </w:r>
            <w:r>
              <w:rPr>
                <w:rFonts w:ascii="Arial" w:hAnsi="Arial" w:cs="Arial"/>
                <w:sz w:val="22"/>
                <w:szCs w:val="22"/>
                <w:lang w:val="en-US"/>
              </w:rPr>
              <w:t>09:30</w:t>
            </w:r>
          </w:p>
        </w:tc>
        <w:tc>
          <w:tcPr>
            <w:tcW w:w="7654" w:type="dxa"/>
            <w:vAlign w:val="center"/>
          </w:tcPr>
          <w:p w14:paraId="2F817D21" w14:textId="77777777" w:rsidR="00435C9A" w:rsidRPr="00D05274" w:rsidRDefault="00435C9A" w:rsidP="00A90134">
            <w:pPr>
              <w:rPr>
                <w:rFonts w:ascii="Arial" w:hAnsi="Arial" w:cs="Arial"/>
                <w:b/>
                <w:bCs/>
                <w:sz w:val="22"/>
                <w:szCs w:val="22"/>
                <w:lang w:val="en-US"/>
              </w:rPr>
            </w:pPr>
            <w:r w:rsidRPr="00D05274">
              <w:rPr>
                <w:rFonts w:ascii="Arial" w:hAnsi="Arial" w:cs="Arial"/>
                <w:b/>
                <w:bCs/>
                <w:sz w:val="22"/>
                <w:szCs w:val="22"/>
                <w:lang w:val="en-US"/>
              </w:rPr>
              <w:t xml:space="preserve">Special Session: </w:t>
            </w:r>
            <w:r>
              <w:rPr>
                <w:rFonts w:ascii="Arial" w:hAnsi="Arial" w:cs="Arial"/>
                <w:b/>
                <w:bCs/>
                <w:sz w:val="22"/>
                <w:szCs w:val="22"/>
                <w:lang w:val="en-US"/>
              </w:rPr>
              <w:t xml:space="preserve">Video </w:t>
            </w:r>
            <w:r w:rsidRPr="00D05274">
              <w:rPr>
                <w:rFonts w:ascii="Arial" w:hAnsi="Arial" w:cs="Arial"/>
                <w:b/>
                <w:bCs/>
                <w:sz w:val="22"/>
                <w:szCs w:val="22"/>
                <w:lang w:val="en-US"/>
              </w:rPr>
              <w:t>Presentation of Tashkent oblast</w:t>
            </w:r>
          </w:p>
          <w:p w14:paraId="15AA2B8A" w14:textId="28FF32E1" w:rsidR="00435C9A" w:rsidRPr="00B525C8" w:rsidRDefault="00B525C8" w:rsidP="00435C9A">
            <w:pPr>
              <w:pStyle w:val="ListParagraph"/>
              <w:numPr>
                <w:ilvl w:val="0"/>
                <w:numId w:val="3"/>
              </w:numPr>
              <w:rPr>
                <w:rFonts w:ascii="Arial" w:hAnsi="Arial" w:cs="Arial"/>
                <w:sz w:val="22"/>
                <w:szCs w:val="22"/>
                <w:lang w:val="en-US"/>
              </w:rPr>
            </w:pPr>
            <w:r w:rsidRPr="00B525C8">
              <w:rPr>
                <w:rFonts w:ascii="Arial" w:hAnsi="Arial" w:cs="Arial"/>
                <w:color w:val="000000"/>
                <w:sz w:val="22"/>
                <w:szCs w:val="22"/>
              </w:rPr>
              <w:t xml:space="preserve">Ulugbek </w:t>
            </w:r>
            <w:proofErr w:type="spellStart"/>
            <w:r w:rsidRPr="00B525C8">
              <w:rPr>
                <w:rFonts w:ascii="Arial" w:hAnsi="Arial" w:cs="Arial"/>
                <w:color w:val="000000"/>
                <w:sz w:val="22"/>
                <w:szCs w:val="22"/>
              </w:rPr>
              <w:t>Asadullaev</w:t>
            </w:r>
            <w:proofErr w:type="spellEnd"/>
            <w:r w:rsidRPr="00B525C8">
              <w:rPr>
                <w:rFonts w:ascii="Arial" w:hAnsi="Arial" w:cs="Arial"/>
                <w:sz w:val="22"/>
                <w:szCs w:val="22"/>
              </w:rPr>
              <w:t xml:space="preserve">, Head of </w:t>
            </w:r>
            <w:r w:rsidRPr="00B525C8">
              <w:rPr>
                <w:rFonts w:ascii="Arial" w:hAnsi="Arial" w:cs="Arial"/>
                <w:color w:val="000000"/>
                <w:sz w:val="22"/>
                <w:szCs w:val="22"/>
              </w:rPr>
              <w:t xml:space="preserve">Investment </w:t>
            </w:r>
            <w:r w:rsidRPr="00B525C8">
              <w:rPr>
                <w:rFonts w:ascii="Arial" w:hAnsi="Arial" w:cs="Arial"/>
                <w:sz w:val="22"/>
                <w:szCs w:val="22"/>
              </w:rPr>
              <w:t>P</w:t>
            </w:r>
            <w:r w:rsidRPr="00B525C8">
              <w:rPr>
                <w:rFonts w:ascii="Arial" w:hAnsi="Arial" w:cs="Arial"/>
                <w:color w:val="000000"/>
                <w:sz w:val="22"/>
                <w:szCs w:val="22"/>
              </w:rPr>
              <w:t xml:space="preserve">rojects </w:t>
            </w:r>
            <w:r w:rsidRPr="00B525C8">
              <w:rPr>
                <w:rFonts w:ascii="Arial" w:hAnsi="Arial" w:cs="Arial"/>
                <w:sz w:val="22"/>
                <w:szCs w:val="22"/>
              </w:rPr>
              <w:t>F</w:t>
            </w:r>
            <w:r w:rsidRPr="00B525C8">
              <w:rPr>
                <w:rFonts w:ascii="Arial" w:hAnsi="Arial" w:cs="Arial"/>
                <w:color w:val="000000"/>
                <w:sz w:val="22"/>
                <w:szCs w:val="22"/>
              </w:rPr>
              <w:t xml:space="preserve">ormulation and </w:t>
            </w:r>
            <w:r w:rsidRPr="00B525C8">
              <w:rPr>
                <w:rFonts w:ascii="Arial" w:hAnsi="Arial" w:cs="Arial"/>
                <w:sz w:val="22"/>
                <w:szCs w:val="22"/>
              </w:rPr>
              <w:t>M</w:t>
            </w:r>
            <w:r w:rsidRPr="00B525C8">
              <w:rPr>
                <w:rFonts w:ascii="Arial" w:hAnsi="Arial" w:cs="Arial"/>
                <w:color w:val="000000"/>
                <w:sz w:val="22"/>
                <w:szCs w:val="22"/>
              </w:rPr>
              <w:t xml:space="preserve">onitoring </w:t>
            </w:r>
            <w:r w:rsidRPr="00B525C8">
              <w:rPr>
                <w:rFonts w:ascii="Arial" w:hAnsi="Arial" w:cs="Arial"/>
                <w:sz w:val="22"/>
                <w:szCs w:val="22"/>
              </w:rPr>
              <w:t>D</w:t>
            </w:r>
            <w:r w:rsidRPr="00B525C8">
              <w:rPr>
                <w:rFonts w:ascii="Arial" w:hAnsi="Arial" w:cs="Arial"/>
                <w:color w:val="000000"/>
                <w:sz w:val="22"/>
                <w:szCs w:val="22"/>
              </w:rPr>
              <w:t>epartment</w:t>
            </w:r>
            <w:r w:rsidRPr="00B525C8">
              <w:rPr>
                <w:rFonts w:ascii="Arial" w:hAnsi="Arial" w:cs="Arial"/>
                <w:sz w:val="22"/>
                <w:szCs w:val="22"/>
              </w:rPr>
              <w:t>, Tashkent oblast</w:t>
            </w:r>
          </w:p>
        </w:tc>
      </w:tr>
      <w:tr w:rsidR="00435C9A" w:rsidRPr="00C12B6C" w14:paraId="7F8F197C" w14:textId="77777777" w:rsidTr="00A90134">
        <w:trPr>
          <w:trHeight w:val="340"/>
        </w:trPr>
        <w:tc>
          <w:tcPr>
            <w:tcW w:w="1696" w:type="dxa"/>
          </w:tcPr>
          <w:p w14:paraId="258940E3"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09:30–10:</w:t>
            </w:r>
            <w:r>
              <w:rPr>
                <w:rFonts w:ascii="Arial" w:hAnsi="Arial" w:cs="Arial"/>
                <w:sz w:val="22"/>
                <w:szCs w:val="22"/>
                <w:lang w:val="en-US"/>
              </w:rPr>
              <w:t>45</w:t>
            </w:r>
          </w:p>
        </w:tc>
        <w:tc>
          <w:tcPr>
            <w:tcW w:w="7654" w:type="dxa"/>
            <w:vAlign w:val="center"/>
          </w:tcPr>
          <w:p w14:paraId="1D8B0A9A"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Session 1: Shymkent–Tashkent–Khujand Economic Corridor </w:t>
            </w:r>
            <w:r>
              <w:rPr>
                <w:rFonts w:ascii="Arial" w:hAnsi="Arial" w:cs="Arial"/>
                <w:b/>
                <w:sz w:val="22"/>
                <w:szCs w:val="22"/>
                <w:lang w:val="en-US"/>
              </w:rPr>
              <w:t xml:space="preserve">(STKEC) </w:t>
            </w:r>
            <w:r w:rsidRPr="00C12B6C">
              <w:rPr>
                <w:rFonts w:ascii="Arial" w:hAnsi="Arial" w:cs="Arial"/>
                <w:b/>
                <w:sz w:val="22"/>
                <w:szCs w:val="22"/>
                <w:lang w:val="en-US"/>
              </w:rPr>
              <w:t>Development</w:t>
            </w:r>
            <w:r>
              <w:rPr>
                <w:rFonts w:ascii="Arial" w:hAnsi="Arial" w:cs="Arial"/>
                <w:b/>
                <w:sz w:val="22"/>
                <w:szCs w:val="22"/>
                <w:lang w:val="en-US"/>
              </w:rPr>
              <w:t>: Rationale and Vision</w:t>
            </w:r>
          </w:p>
          <w:p w14:paraId="7A226A04" w14:textId="77777777" w:rsidR="00435C9A" w:rsidRDefault="00435C9A" w:rsidP="00A90134">
            <w:pPr>
              <w:rPr>
                <w:rFonts w:ascii="Arial" w:hAnsi="Arial" w:cs="Arial"/>
                <w:sz w:val="22"/>
                <w:szCs w:val="22"/>
                <w:lang w:val="en-US"/>
              </w:rPr>
            </w:pPr>
          </w:p>
          <w:p w14:paraId="154A24E0" w14:textId="77777777" w:rsidR="00435C9A" w:rsidRPr="003A00E6" w:rsidRDefault="00435C9A" w:rsidP="00A90134">
            <w:pPr>
              <w:jc w:val="both"/>
              <w:rPr>
                <w:rFonts w:ascii="Arial" w:hAnsi="Arial" w:cs="Arial"/>
                <w:i/>
                <w:sz w:val="22"/>
                <w:szCs w:val="22"/>
                <w:lang w:val="en-US"/>
              </w:rPr>
            </w:pPr>
            <w:r w:rsidRPr="003A00E6">
              <w:rPr>
                <w:rFonts w:ascii="Arial" w:hAnsi="Arial" w:cs="Arial"/>
                <w:i/>
                <w:sz w:val="22"/>
                <w:szCs w:val="22"/>
                <w:lang w:val="en-US"/>
              </w:rPr>
              <w:t xml:space="preserve">This session will present </w:t>
            </w:r>
            <w:r>
              <w:rPr>
                <w:rFonts w:ascii="Arial" w:hAnsi="Arial" w:cs="Arial"/>
                <w:i/>
                <w:sz w:val="22"/>
                <w:szCs w:val="22"/>
                <w:lang w:val="en-US"/>
              </w:rPr>
              <w:t xml:space="preserve">and discuss </w:t>
            </w:r>
            <w:r w:rsidRPr="003A00E6">
              <w:rPr>
                <w:rFonts w:ascii="Arial" w:hAnsi="Arial" w:cs="Arial"/>
                <w:i/>
                <w:sz w:val="22"/>
                <w:szCs w:val="22"/>
                <w:lang w:val="en-US"/>
              </w:rPr>
              <w:t>an overview of the rationale and potential benefits of STKEC development;</w:t>
            </w:r>
            <w:r>
              <w:rPr>
                <w:rFonts w:ascii="Arial" w:hAnsi="Arial" w:cs="Arial"/>
                <w:i/>
                <w:sz w:val="22"/>
                <w:szCs w:val="22"/>
                <w:lang w:val="en-US"/>
              </w:rPr>
              <w:t xml:space="preserve"> </w:t>
            </w:r>
            <w:r w:rsidRPr="003A00E6">
              <w:rPr>
                <w:rFonts w:ascii="Arial" w:hAnsi="Arial" w:cs="Arial"/>
                <w:i/>
                <w:sz w:val="22"/>
                <w:szCs w:val="22"/>
                <w:lang w:val="en-US"/>
              </w:rPr>
              <w:t xml:space="preserve">vision for STKEC; proposed focus areas; initial assessment of existing issues in focus areas and potential plans and projects to address these issues; and possible institutional set-up for STKEC development. </w:t>
            </w:r>
          </w:p>
          <w:p w14:paraId="58755DF2" w14:textId="77777777" w:rsidR="00435C9A" w:rsidRDefault="00435C9A" w:rsidP="00A90134">
            <w:pPr>
              <w:rPr>
                <w:rFonts w:ascii="Arial" w:hAnsi="Arial" w:cs="Arial"/>
                <w:sz w:val="22"/>
                <w:szCs w:val="22"/>
                <w:lang w:val="en-US"/>
              </w:rPr>
            </w:pPr>
          </w:p>
          <w:p w14:paraId="29A1EC13"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Moderator </w:t>
            </w:r>
          </w:p>
          <w:p w14:paraId="43EA629A" w14:textId="77777777" w:rsidR="00435C9A" w:rsidRPr="00F01B54"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w:t>
            </w:r>
            <w:r w:rsidRPr="00F01B54">
              <w:rPr>
                <w:rFonts w:ascii="Arial" w:hAnsi="Arial" w:cs="Arial"/>
                <w:sz w:val="22"/>
                <w:szCs w:val="22"/>
                <w:lang w:val="en-US"/>
              </w:rPr>
              <w:t>Safdar Parvez, Director, CWRC, ADB</w:t>
            </w:r>
          </w:p>
          <w:p w14:paraId="11D595A6" w14:textId="77777777" w:rsidR="00435C9A" w:rsidRDefault="00435C9A" w:rsidP="00A90134">
            <w:pPr>
              <w:rPr>
                <w:rFonts w:ascii="Arial" w:hAnsi="Arial" w:cs="Arial"/>
                <w:sz w:val="22"/>
                <w:szCs w:val="22"/>
                <w:lang w:val="en-US"/>
              </w:rPr>
            </w:pPr>
          </w:p>
          <w:p w14:paraId="49DAC3C4" w14:textId="77777777" w:rsidR="00435C9A" w:rsidRDefault="00435C9A" w:rsidP="00A90134">
            <w:pPr>
              <w:rPr>
                <w:rFonts w:ascii="Arial" w:hAnsi="Arial" w:cs="Arial"/>
                <w:sz w:val="22"/>
                <w:szCs w:val="22"/>
                <w:lang w:val="en-US"/>
              </w:rPr>
            </w:pPr>
            <w:r>
              <w:rPr>
                <w:rFonts w:ascii="Arial" w:hAnsi="Arial" w:cs="Arial"/>
                <w:sz w:val="22"/>
                <w:szCs w:val="22"/>
                <w:lang w:val="en-US"/>
              </w:rPr>
              <w:t>Presentation (20 min.)</w:t>
            </w:r>
          </w:p>
          <w:p w14:paraId="68951476" w14:textId="77777777" w:rsidR="00435C9A" w:rsidRPr="00F01B54"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w:t>
            </w:r>
            <w:r w:rsidRPr="00F01B54">
              <w:rPr>
                <w:rFonts w:ascii="Arial" w:hAnsi="Arial" w:cs="Arial"/>
                <w:sz w:val="22"/>
                <w:szCs w:val="22"/>
                <w:lang w:val="en-US"/>
              </w:rPr>
              <w:t>Bahodir Ganiev, ADB consultant</w:t>
            </w:r>
          </w:p>
          <w:p w14:paraId="3A3EE00A" w14:textId="77777777" w:rsidR="00435C9A" w:rsidRDefault="00435C9A" w:rsidP="00A90134">
            <w:pPr>
              <w:rPr>
                <w:rFonts w:ascii="Arial" w:hAnsi="Arial" w:cs="Arial"/>
                <w:sz w:val="22"/>
                <w:szCs w:val="22"/>
                <w:lang w:val="en-US"/>
              </w:rPr>
            </w:pPr>
          </w:p>
          <w:p w14:paraId="1925AC10"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Discussants (10 min. each): </w:t>
            </w:r>
          </w:p>
          <w:p w14:paraId="55469FC7" w14:textId="77777777" w:rsidR="00435C9A" w:rsidRPr="00840A25"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w:t>
            </w:r>
            <w:proofErr w:type="spellStart"/>
            <w:r>
              <w:rPr>
                <w:rFonts w:ascii="Arial" w:hAnsi="Arial" w:cs="Arial"/>
                <w:sz w:val="22"/>
                <w:szCs w:val="22"/>
                <w:lang w:val="en-US"/>
              </w:rPr>
              <w:t>Anvar</w:t>
            </w:r>
            <w:proofErr w:type="spellEnd"/>
            <w:r>
              <w:rPr>
                <w:rFonts w:ascii="Arial" w:hAnsi="Arial" w:cs="Arial"/>
                <w:sz w:val="22"/>
                <w:szCs w:val="22"/>
                <w:lang w:val="en-US"/>
              </w:rPr>
              <w:t xml:space="preserve"> </w:t>
            </w:r>
            <w:proofErr w:type="spellStart"/>
            <w:r>
              <w:rPr>
                <w:rFonts w:ascii="Arial" w:hAnsi="Arial" w:cs="Arial"/>
                <w:sz w:val="22"/>
                <w:szCs w:val="22"/>
                <w:lang w:val="en-US"/>
              </w:rPr>
              <w:t>Yaqubi</w:t>
            </w:r>
            <w:proofErr w:type="spellEnd"/>
            <w:r>
              <w:rPr>
                <w:rFonts w:ascii="Arial" w:hAnsi="Arial" w:cs="Arial"/>
                <w:sz w:val="22"/>
                <w:szCs w:val="22"/>
                <w:lang w:val="en-US"/>
              </w:rPr>
              <w:t>, Deputy Chairman of Sughd oblast administration, Tajikistan</w:t>
            </w:r>
          </w:p>
          <w:p w14:paraId="116C7774" w14:textId="77777777" w:rsidR="00435C9A" w:rsidRDefault="00435C9A" w:rsidP="00435C9A">
            <w:pPr>
              <w:pStyle w:val="Default"/>
              <w:numPr>
                <w:ilvl w:val="0"/>
                <w:numId w:val="3"/>
              </w:numPr>
              <w:tabs>
                <w:tab w:val="left" w:pos="900"/>
              </w:tabs>
              <w:spacing w:line="276" w:lineRule="auto"/>
              <w:rPr>
                <w:bCs/>
                <w:color w:val="auto"/>
                <w:sz w:val="22"/>
                <w:szCs w:val="22"/>
              </w:rPr>
            </w:pPr>
            <w:r w:rsidRPr="00B26710">
              <w:rPr>
                <w:bCs/>
                <w:color w:val="auto"/>
                <w:sz w:val="22"/>
                <w:szCs w:val="22"/>
              </w:rPr>
              <w:t xml:space="preserve">Ms. </w:t>
            </w:r>
            <w:proofErr w:type="spellStart"/>
            <w:r w:rsidRPr="00B26710">
              <w:rPr>
                <w:bCs/>
                <w:color w:val="auto"/>
                <w:sz w:val="22"/>
                <w:szCs w:val="22"/>
              </w:rPr>
              <w:t>Gulzhan</w:t>
            </w:r>
            <w:proofErr w:type="spellEnd"/>
            <w:r w:rsidRPr="00B26710">
              <w:rPr>
                <w:bCs/>
                <w:color w:val="auto"/>
                <w:sz w:val="22"/>
                <w:szCs w:val="22"/>
              </w:rPr>
              <w:t xml:space="preserve"> </w:t>
            </w:r>
            <w:proofErr w:type="spellStart"/>
            <w:r w:rsidRPr="00B26710">
              <w:rPr>
                <w:bCs/>
                <w:color w:val="auto"/>
                <w:sz w:val="22"/>
                <w:szCs w:val="22"/>
              </w:rPr>
              <w:t>Arginbayeva</w:t>
            </w:r>
            <w:proofErr w:type="spellEnd"/>
            <w:r w:rsidRPr="00B26710">
              <w:rPr>
                <w:bCs/>
                <w:color w:val="auto"/>
                <w:sz w:val="22"/>
                <w:szCs w:val="22"/>
              </w:rPr>
              <w:t>, Advisor to the First Vice Minister, Ministry of National Economy</w:t>
            </w:r>
            <w:r>
              <w:rPr>
                <w:bCs/>
                <w:color w:val="auto"/>
                <w:sz w:val="22"/>
                <w:szCs w:val="22"/>
              </w:rPr>
              <w:t>, Kazakhstan</w:t>
            </w:r>
            <w:r w:rsidRPr="00B26710">
              <w:rPr>
                <w:bCs/>
                <w:color w:val="auto"/>
                <w:sz w:val="22"/>
                <w:szCs w:val="22"/>
              </w:rPr>
              <w:t xml:space="preserve"> </w:t>
            </w:r>
          </w:p>
          <w:p w14:paraId="092F4EAC" w14:textId="77777777" w:rsidR="00435C9A" w:rsidRDefault="00435C9A" w:rsidP="00435C9A">
            <w:pPr>
              <w:pStyle w:val="Default"/>
              <w:numPr>
                <w:ilvl w:val="0"/>
                <w:numId w:val="3"/>
              </w:numPr>
              <w:tabs>
                <w:tab w:val="left" w:pos="900"/>
              </w:tabs>
              <w:spacing w:line="276" w:lineRule="auto"/>
              <w:rPr>
                <w:bCs/>
                <w:color w:val="auto"/>
                <w:sz w:val="22"/>
                <w:szCs w:val="22"/>
              </w:rPr>
            </w:pPr>
            <w:r w:rsidRPr="002B2281">
              <w:rPr>
                <w:rFonts w:eastAsia="Times New Roman"/>
                <w:sz w:val="22"/>
                <w:szCs w:val="22"/>
              </w:rPr>
              <w:t xml:space="preserve">Ulugbek </w:t>
            </w:r>
            <w:proofErr w:type="spellStart"/>
            <w:r w:rsidRPr="002B2281">
              <w:rPr>
                <w:rFonts w:eastAsia="Times New Roman"/>
                <w:sz w:val="22"/>
                <w:szCs w:val="22"/>
              </w:rPr>
              <w:t>Sadullaev</w:t>
            </w:r>
            <w:proofErr w:type="spellEnd"/>
            <w:r w:rsidRPr="002B2281">
              <w:rPr>
                <w:rFonts w:eastAsia="Times New Roman"/>
                <w:sz w:val="22"/>
                <w:szCs w:val="22"/>
              </w:rPr>
              <w:t>, Head of department for investments and export development, Tashkent oblast administration</w:t>
            </w:r>
            <w:r w:rsidRPr="002B2281">
              <w:rPr>
                <w:bCs/>
                <w:color w:val="auto"/>
                <w:sz w:val="22"/>
                <w:szCs w:val="22"/>
              </w:rPr>
              <w:t xml:space="preserve"> </w:t>
            </w:r>
          </w:p>
          <w:p w14:paraId="76E9D26E" w14:textId="77777777" w:rsidR="00435C9A" w:rsidRPr="002B2281" w:rsidRDefault="00435C9A" w:rsidP="00A90134">
            <w:pPr>
              <w:pStyle w:val="Default"/>
              <w:tabs>
                <w:tab w:val="left" w:pos="900"/>
              </w:tabs>
              <w:spacing w:line="276" w:lineRule="auto"/>
              <w:ind w:left="720"/>
              <w:rPr>
                <w:bCs/>
                <w:color w:val="auto"/>
                <w:sz w:val="22"/>
                <w:szCs w:val="22"/>
              </w:rPr>
            </w:pPr>
          </w:p>
          <w:p w14:paraId="033ABDC6" w14:textId="77777777" w:rsidR="00435C9A" w:rsidRPr="00C12B6C" w:rsidRDefault="00435C9A" w:rsidP="00A90134">
            <w:pPr>
              <w:rPr>
                <w:rFonts w:ascii="Arial" w:hAnsi="Arial" w:cs="Arial"/>
                <w:sz w:val="22"/>
                <w:szCs w:val="22"/>
                <w:lang w:val="en-US"/>
              </w:rPr>
            </w:pPr>
            <w:r w:rsidRPr="00C12B6C">
              <w:rPr>
                <w:rFonts w:ascii="Arial" w:hAnsi="Arial" w:cs="Arial"/>
                <w:i/>
                <w:sz w:val="22"/>
                <w:szCs w:val="22"/>
                <w:lang w:val="en-US"/>
              </w:rPr>
              <w:t>Open discussion</w:t>
            </w:r>
            <w:r w:rsidRPr="00C12B6C">
              <w:rPr>
                <w:rFonts w:ascii="Arial" w:hAnsi="Arial" w:cs="Arial"/>
                <w:sz w:val="22"/>
                <w:szCs w:val="22"/>
                <w:lang w:val="en-US"/>
              </w:rPr>
              <w:t xml:space="preserve"> </w:t>
            </w:r>
          </w:p>
        </w:tc>
      </w:tr>
      <w:tr w:rsidR="00435C9A" w:rsidRPr="00C12B6C" w14:paraId="53AE6C07" w14:textId="77777777" w:rsidTr="00A90134">
        <w:trPr>
          <w:trHeight w:val="397"/>
        </w:trPr>
        <w:tc>
          <w:tcPr>
            <w:tcW w:w="1696" w:type="dxa"/>
            <w:shd w:val="clear" w:color="auto" w:fill="D9D9D9" w:themeFill="background1" w:themeFillShade="D9"/>
            <w:vAlign w:val="center"/>
          </w:tcPr>
          <w:p w14:paraId="2FD1B1F8"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10:</w:t>
            </w:r>
            <w:r>
              <w:rPr>
                <w:rFonts w:ascii="Arial" w:hAnsi="Arial" w:cs="Arial"/>
                <w:sz w:val="22"/>
                <w:szCs w:val="22"/>
                <w:lang w:val="en-US"/>
              </w:rPr>
              <w:t>45</w:t>
            </w:r>
            <w:r w:rsidRPr="00C12B6C">
              <w:rPr>
                <w:rFonts w:ascii="Arial" w:hAnsi="Arial" w:cs="Arial"/>
                <w:sz w:val="22"/>
                <w:szCs w:val="22"/>
                <w:lang w:val="en-US"/>
              </w:rPr>
              <w:t>–11:</w:t>
            </w:r>
            <w:r>
              <w:rPr>
                <w:rFonts w:ascii="Arial" w:hAnsi="Arial" w:cs="Arial"/>
                <w:sz w:val="22"/>
                <w:szCs w:val="22"/>
                <w:lang w:val="en-US"/>
              </w:rPr>
              <w:t>15</w:t>
            </w:r>
          </w:p>
        </w:tc>
        <w:tc>
          <w:tcPr>
            <w:tcW w:w="7654" w:type="dxa"/>
            <w:shd w:val="clear" w:color="auto" w:fill="D9D9D9" w:themeFill="background1" w:themeFillShade="D9"/>
            <w:vAlign w:val="center"/>
          </w:tcPr>
          <w:p w14:paraId="1AA554AF"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Coffee/Tea break and group photo</w:t>
            </w:r>
          </w:p>
        </w:tc>
      </w:tr>
      <w:tr w:rsidR="00435C9A" w:rsidRPr="00C12B6C" w14:paraId="3B31E6D2" w14:textId="77777777" w:rsidTr="00A90134">
        <w:trPr>
          <w:trHeight w:val="340"/>
        </w:trPr>
        <w:tc>
          <w:tcPr>
            <w:tcW w:w="1696" w:type="dxa"/>
          </w:tcPr>
          <w:p w14:paraId="65733A0F"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11:</w:t>
            </w:r>
            <w:r>
              <w:rPr>
                <w:rFonts w:ascii="Arial" w:hAnsi="Arial" w:cs="Arial"/>
                <w:sz w:val="22"/>
                <w:szCs w:val="22"/>
                <w:lang w:val="en-US"/>
              </w:rPr>
              <w:t>15</w:t>
            </w:r>
            <w:r w:rsidRPr="00C12B6C">
              <w:rPr>
                <w:rFonts w:ascii="Arial" w:hAnsi="Arial" w:cs="Arial"/>
                <w:sz w:val="22"/>
                <w:szCs w:val="22"/>
                <w:lang w:val="en-US"/>
              </w:rPr>
              <w:t>–12:</w:t>
            </w:r>
            <w:r>
              <w:rPr>
                <w:rFonts w:ascii="Arial" w:hAnsi="Arial" w:cs="Arial"/>
                <w:sz w:val="22"/>
                <w:szCs w:val="22"/>
                <w:lang w:val="en-US"/>
              </w:rPr>
              <w:t>30</w:t>
            </w:r>
          </w:p>
        </w:tc>
        <w:tc>
          <w:tcPr>
            <w:tcW w:w="7654" w:type="dxa"/>
            <w:vAlign w:val="center"/>
          </w:tcPr>
          <w:p w14:paraId="10873269"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Session 2: </w:t>
            </w:r>
            <w:r>
              <w:rPr>
                <w:rFonts w:ascii="Arial" w:hAnsi="Arial" w:cs="Arial"/>
                <w:b/>
                <w:sz w:val="22"/>
                <w:szCs w:val="22"/>
                <w:lang w:val="en-US"/>
              </w:rPr>
              <w:t xml:space="preserve">Expanding Cross-Border Trade along STKEC: Recent </w:t>
            </w:r>
            <w:r w:rsidRPr="00C12B6C">
              <w:rPr>
                <w:rFonts w:ascii="Arial" w:hAnsi="Arial" w:cs="Arial"/>
                <w:b/>
                <w:sz w:val="22"/>
                <w:szCs w:val="22"/>
                <w:lang w:val="en-US"/>
              </w:rPr>
              <w:t xml:space="preserve">Trends, Opportunities and </w:t>
            </w:r>
            <w:r>
              <w:rPr>
                <w:rFonts w:ascii="Arial" w:hAnsi="Arial" w:cs="Arial"/>
                <w:b/>
                <w:sz w:val="22"/>
                <w:szCs w:val="22"/>
                <w:lang w:val="en-US"/>
              </w:rPr>
              <w:t>Challenges</w:t>
            </w:r>
          </w:p>
          <w:p w14:paraId="2DA59B45" w14:textId="77777777" w:rsidR="00435C9A" w:rsidRDefault="00435C9A" w:rsidP="00A90134">
            <w:pPr>
              <w:rPr>
                <w:rFonts w:ascii="Arial" w:hAnsi="Arial" w:cs="Arial"/>
                <w:sz w:val="22"/>
                <w:szCs w:val="22"/>
                <w:lang w:val="en-US"/>
              </w:rPr>
            </w:pPr>
          </w:p>
          <w:p w14:paraId="45427797" w14:textId="77777777" w:rsidR="00435C9A" w:rsidRPr="003A00E6" w:rsidRDefault="00435C9A" w:rsidP="00A90134">
            <w:pPr>
              <w:jc w:val="both"/>
              <w:rPr>
                <w:rFonts w:ascii="Arial" w:hAnsi="Arial" w:cs="Arial"/>
                <w:i/>
                <w:sz w:val="22"/>
                <w:szCs w:val="22"/>
                <w:lang w:val="en-US"/>
              </w:rPr>
            </w:pPr>
            <w:r w:rsidRPr="003A00E6">
              <w:rPr>
                <w:rFonts w:ascii="Arial" w:hAnsi="Arial" w:cs="Arial"/>
                <w:i/>
                <w:sz w:val="22"/>
                <w:szCs w:val="22"/>
                <w:lang w:val="en-US"/>
              </w:rPr>
              <w:t>This session will present and discuss recent trends in trade flows, opportunities for expanding trade, and barriers to cross-border movement of goods and transport along the STKEC.</w:t>
            </w:r>
          </w:p>
          <w:p w14:paraId="21F2A74F" w14:textId="77777777" w:rsidR="00435C9A" w:rsidRPr="00C12B6C" w:rsidRDefault="00435C9A" w:rsidP="00A90134">
            <w:pPr>
              <w:rPr>
                <w:rFonts w:ascii="Arial" w:hAnsi="Arial" w:cs="Arial"/>
                <w:sz w:val="22"/>
                <w:szCs w:val="22"/>
                <w:lang w:val="en-US"/>
              </w:rPr>
            </w:pPr>
          </w:p>
          <w:p w14:paraId="7509582A" w14:textId="77777777" w:rsidR="00435C9A" w:rsidRDefault="00435C9A" w:rsidP="00A90134">
            <w:pPr>
              <w:rPr>
                <w:rFonts w:ascii="Arial" w:hAnsi="Arial" w:cs="Arial"/>
                <w:sz w:val="22"/>
                <w:szCs w:val="22"/>
                <w:lang w:val="en-US"/>
              </w:rPr>
            </w:pPr>
            <w:r w:rsidRPr="00D84955">
              <w:rPr>
                <w:rFonts w:ascii="Arial" w:hAnsi="Arial" w:cs="Arial"/>
                <w:sz w:val="22"/>
                <w:szCs w:val="22"/>
                <w:lang w:val="en-US"/>
              </w:rPr>
              <w:t xml:space="preserve">Moderator </w:t>
            </w:r>
          </w:p>
          <w:p w14:paraId="028834A1" w14:textId="77777777" w:rsidR="00435C9A" w:rsidRPr="000E18D0" w:rsidRDefault="00435C9A" w:rsidP="00435C9A">
            <w:pPr>
              <w:pStyle w:val="ListParagraph"/>
              <w:numPr>
                <w:ilvl w:val="0"/>
                <w:numId w:val="3"/>
              </w:numPr>
              <w:rPr>
                <w:rFonts w:ascii="Arial" w:hAnsi="Arial" w:cs="Arial"/>
                <w:sz w:val="22"/>
                <w:szCs w:val="22"/>
                <w:lang w:val="en-US"/>
              </w:rPr>
            </w:pPr>
            <w:r w:rsidRPr="000E18D0">
              <w:rPr>
                <w:rFonts w:ascii="Arial" w:hAnsi="Arial" w:cs="Arial"/>
                <w:sz w:val="22"/>
                <w:szCs w:val="22"/>
                <w:lang w:val="en-US"/>
              </w:rPr>
              <w:t xml:space="preserve"> </w:t>
            </w:r>
            <w:r>
              <w:rPr>
                <w:rFonts w:ascii="Arial" w:hAnsi="Arial" w:cs="Arial"/>
                <w:sz w:val="22"/>
                <w:szCs w:val="22"/>
                <w:lang w:val="en-US"/>
              </w:rPr>
              <w:t xml:space="preserve">Mr. Bobur </w:t>
            </w:r>
            <w:proofErr w:type="spellStart"/>
            <w:r>
              <w:rPr>
                <w:rFonts w:ascii="Arial" w:hAnsi="Arial" w:cs="Arial"/>
                <w:sz w:val="22"/>
                <w:szCs w:val="22"/>
                <w:lang w:val="en-US"/>
              </w:rPr>
              <w:t>Rasulov</w:t>
            </w:r>
            <w:proofErr w:type="spellEnd"/>
            <w:r>
              <w:rPr>
                <w:rFonts w:ascii="Arial" w:hAnsi="Arial" w:cs="Arial"/>
                <w:sz w:val="22"/>
                <w:szCs w:val="22"/>
                <w:lang w:val="en-US"/>
              </w:rPr>
              <w:t>, Deputy Head of Department for Development of Transport Corridors and Logistics, Ministry of Investment and Foreign Trade, Uzbekistan</w:t>
            </w:r>
          </w:p>
          <w:p w14:paraId="3E57B139" w14:textId="77777777" w:rsidR="00435C9A" w:rsidRDefault="00435C9A" w:rsidP="00A90134">
            <w:pPr>
              <w:rPr>
                <w:rFonts w:ascii="Arial" w:hAnsi="Arial" w:cs="Arial"/>
                <w:sz w:val="22"/>
                <w:szCs w:val="22"/>
                <w:lang w:val="en-US"/>
              </w:rPr>
            </w:pPr>
          </w:p>
          <w:p w14:paraId="45369C0B" w14:textId="77777777" w:rsidR="00435C9A" w:rsidRDefault="00435C9A" w:rsidP="00A90134">
            <w:pPr>
              <w:rPr>
                <w:rFonts w:ascii="Arial" w:hAnsi="Arial" w:cs="Arial"/>
                <w:sz w:val="22"/>
                <w:szCs w:val="22"/>
                <w:lang w:val="en-US"/>
              </w:rPr>
            </w:pPr>
            <w:r w:rsidRPr="00C12B6C">
              <w:rPr>
                <w:rFonts w:ascii="Arial" w:hAnsi="Arial" w:cs="Arial"/>
                <w:sz w:val="22"/>
                <w:szCs w:val="22"/>
                <w:lang w:val="en-US"/>
              </w:rPr>
              <w:t>Presentation</w:t>
            </w:r>
            <w:r>
              <w:rPr>
                <w:rFonts w:ascii="Arial" w:hAnsi="Arial" w:cs="Arial"/>
                <w:sz w:val="22"/>
                <w:szCs w:val="22"/>
                <w:lang w:val="en-US"/>
              </w:rPr>
              <w:t xml:space="preserve"> (15 min.)</w:t>
            </w:r>
          </w:p>
          <w:p w14:paraId="5B0D35A6" w14:textId="77777777" w:rsidR="00435C9A" w:rsidRPr="00B203F2"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w:t>
            </w:r>
            <w:r w:rsidRPr="00B203F2">
              <w:rPr>
                <w:rFonts w:ascii="Arial" w:hAnsi="Arial" w:cs="Arial"/>
                <w:sz w:val="22"/>
                <w:szCs w:val="22"/>
                <w:lang w:val="en-US"/>
              </w:rPr>
              <w:t>Roman Mogilevskii, ADB consultant</w:t>
            </w:r>
          </w:p>
          <w:p w14:paraId="24D01179" w14:textId="77777777" w:rsidR="00435C9A" w:rsidRDefault="00435C9A" w:rsidP="00A90134">
            <w:pPr>
              <w:rPr>
                <w:rFonts w:ascii="Arial" w:hAnsi="Arial" w:cs="Arial"/>
                <w:sz w:val="22"/>
                <w:szCs w:val="22"/>
                <w:lang w:val="en-US"/>
              </w:rPr>
            </w:pPr>
          </w:p>
          <w:p w14:paraId="5D3B2593"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Discussants (10 min each): </w:t>
            </w:r>
          </w:p>
          <w:p w14:paraId="411D5158" w14:textId="77777777" w:rsidR="00435C9A"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w:t>
            </w:r>
            <w:proofErr w:type="spellStart"/>
            <w:r>
              <w:rPr>
                <w:rFonts w:ascii="Arial" w:hAnsi="Arial" w:cs="Arial"/>
                <w:sz w:val="22"/>
                <w:szCs w:val="22"/>
                <w:lang w:val="en-US"/>
              </w:rPr>
              <w:t>Zuhriddin</w:t>
            </w:r>
            <w:proofErr w:type="spellEnd"/>
            <w:r>
              <w:rPr>
                <w:rFonts w:ascii="Arial" w:hAnsi="Arial" w:cs="Arial"/>
                <w:sz w:val="22"/>
                <w:szCs w:val="22"/>
                <w:lang w:val="en-US"/>
              </w:rPr>
              <w:t xml:space="preserve"> </w:t>
            </w:r>
            <w:proofErr w:type="spellStart"/>
            <w:r>
              <w:rPr>
                <w:rFonts w:ascii="Arial" w:hAnsi="Arial" w:cs="Arial"/>
                <w:sz w:val="22"/>
                <w:szCs w:val="22"/>
                <w:lang w:val="en-US"/>
              </w:rPr>
              <w:t>Kenjaev</w:t>
            </w:r>
            <w:proofErr w:type="spellEnd"/>
            <w:r>
              <w:rPr>
                <w:rFonts w:ascii="Arial" w:hAnsi="Arial" w:cs="Arial"/>
                <w:sz w:val="22"/>
                <w:szCs w:val="22"/>
                <w:lang w:val="en-US"/>
              </w:rPr>
              <w:t>, Head of Main Department of the Trade Policy and Consumer, Ministry of Economic Development and Trade, Tajikistan</w:t>
            </w:r>
          </w:p>
          <w:p w14:paraId="1CC667C0" w14:textId="77777777" w:rsidR="00435C9A" w:rsidRPr="004F07BE" w:rsidRDefault="00435C9A" w:rsidP="00435C9A">
            <w:pPr>
              <w:pStyle w:val="Default"/>
              <w:numPr>
                <w:ilvl w:val="0"/>
                <w:numId w:val="3"/>
              </w:numPr>
              <w:tabs>
                <w:tab w:val="left" w:pos="900"/>
              </w:tabs>
              <w:spacing w:line="276" w:lineRule="auto"/>
              <w:rPr>
                <w:bCs/>
                <w:color w:val="auto"/>
                <w:sz w:val="21"/>
                <w:szCs w:val="21"/>
              </w:rPr>
            </w:pPr>
            <w:r w:rsidRPr="004F07BE">
              <w:rPr>
                <w:sz w:val="21"/>
                <w:szCs w:val="21"/>
              </w:rPr>
              <w:t xml:space="preserve">Mr. </w:t>
            </w:r>
            <w:proofErr w:type="spellStart"/>
            <w:r w:rsidRPr="004F07BE">
              <w:rPr>
                <w:sz w:val="21"/>
                <w:szCs w:val="21"/>
              </w:rPr>
              <w:t>Mukhambet</w:t>
            </w:r>
            <w:proofErr w:type="spellEnd"/>
            <w:r w:rsidRPr="004F07BE">
              <w:rPr>
                <w:sz w:val="21"/>
                <w:szCs w:val="21"/>
              </w:rPr>
              <w:t xml:space="preserve"> </w:t>
            </w:r>
            <w:proofErr w:type="spellStart"/>
            <w:r w:rsidRPr="004F07BE">
              <w:rPr>
                <w:sz w:val="21"/>
                <w:szCs w:val="21"/>
              </w:rPr>
              <w:t>Sabetov</w:t>
            </w:r>
            <w:proofErr w:type="spellEnd"/>
            <w:r w:rsidRPr="004F07BE">
              <w:rPr>
                <w:sz w:val="21"/>
                <w:szCs w:val="21"/>
              </w:rPr>
              <w:t>, General Director, Association of National Freight Forwarders</w:t>
            </w:r>
            <w:r>
              <w:rPr>
                <w:sz w:val="21"/>
                <w:szCs w:val="21"/>
              </w:rPr>
              <w:t xml:space="preserve">, </w:t>
            </w:r>
            <w:r w:rsidRPr="004F07BE">
              <w:rPr>
                <w:sz w:val="21"/>
                <w:szCs w:val="21"/>
              </w:rPr>
              <w:t>Kazakhstan</w:t>
            </w:r>
          </w:p>
          <w:p w14:paraId="0286EEDF" w14:textId="77777777" w:rsidR="00435C9A" w:rsidRDefault="00435C9A" w:rsidP="00435C9A">
            <w:pPr>
              <w:pStyle w:val="ListParagraph"/>
              <w:numPr>
                <w:ilvl w:val="0"/>
                <w:numId w:val="3"/>
              </w:numPr>
              <w:rPr>
                <w:rFonts w:ascii="Arial" w:hAnsi="Arial" w:cs="Arial"/>
                <w:sz w:val="22"/>
                <w:szCs w:val="22"/>
                <w:lang w:val="en-US"/>
              </w:rPr>
            </w:pPr>
            <w:r w:rsidRPr="00932F35">
              <w:rPr>
                <w:rFonts w:ascii="Arial" w:hAnsi="Arial" w:cs="Arial"/>
                <w:sz w:val="22"/>
                <w:szCs w:val="22"/>
                <w:lang w:val="en-US"/>
              </w:rPr>
              <w:t xml:space="preserve">Mr. </w:t>
            </w:r>
            <w:r>
              <w:rPr>
                <w:rFonts w:ascii="Arial" w:hAnsi="Arial" w:cs="Arial"/>
                <w:sz w:val="22"/>
                <w:szCs w:val="22"/>
                <w:lang w:val="en-US"/>
              </w:rPr>
              <w:t xml:space="preserve">Alisher </w:t>
            </w:r>
            <w:proofErr w:type="spellStart"/>
            <w:r>
              <w:rPr>
                <w:rFonts w:ascii="Arial" w:hAnsi="Arial" w:cs="Arial"/>
                <w:sz w:val="22"/>
                <w:szCs w:val="22"/>
                <w:lang w:val="en-US"/>
              </w:rPr>
              <w:t>Gulyamov</w:t>
            </w:r>
            <w:proofErr w:type="spellEnd"/>
            <w:r w:rsidRPr="00932F35">
              <w:rPr>
                <w:rFonts w:ascii="Arial" w:hAnsi="Arial" w:cs="Arial"/>
                <w:sz w:val="22"/>
                <w:szCs w:val="22"/>
                <w:lang w:val="en-US"/>
              </w:rPr>
              <w:t xml:space="preserve">, </w:t>
            </w:r>
            <w:r>
              <w:rPr>
                <w:rFonts w:ascii="Arial" w:hAnsi="Arial" w:cs="Arial"/>
                <w:sz w:val="22"/>
                <w:szCs w:val="22"/>
                <w:lang w:val="en-US"/>
              </w:rPr>
              <w:t xml:space="preserve">Deputy General Director, </w:t>
            </w:r>
            <w:r w:rsidRPr="00932F35">
              <w:rPr>
                <w:rFonts w:ascii="Arial" w:hAnsi="Arial" w:cs="Arial"/>
                <w:sz w:val="22"/>
                <w:szCs w:val="22"/>
                <w:lang w:val="en-US"/>
              </w:rPr>
              <w:t xml:space="preserve">Transport Logistics Association, Uzbekistan </w:t>
            </w:r>
          </w:p>
          <w:p w14:paraId="0D868462" w14:textId="77777777" w:rsidR="00435C9A" w:rsidRPr="00932F35"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 xml:space="preserve">Mr. Dilshod </w:t>
            </w:r>
            <w:proofErr w:type="spellStart"/>
            <w:r>
              <w:rPr>
                <w:rFonts w:ascii="Arial" w:hAnsi="Arial" w:cs="Arial"/>
                <w:sz w:val="22"/>
                <w:szCs w:val="22"/>
                <w:lang w:val="en-US"/>
              </w:rPr>
              <w:t>Akarov</w:t>
            </w:r>
            <w:proofErr w:type="spellEnd"/>
            <w:r>
              <w:rPr>
                <w:rFonts w:ascii="Arial" w:hAnsi="Arial" w:cs="Arial"/>
                <w:sz w:val="22"/>
                <w:szCs w:val="22"/>
                <w:lang w:val="en-US"/>
              </w:rPr>
              <w:t>, Project Aid, Trade in Central Asia, UNDP</w:t>
            </w:r>
          </w:p>
          <w:p w14:paraId="7C914CE3" w14:textId="77777777" w:rsidR="00435C9A" w:rsidRPr="00C12B6C" w:rsidRDefault="00435C9A" w:rsidP="00A90134">
            <w:pPr>
              <w:rPr>
                <w:rFonts w:ascii="Arial" w:hAnsi="Arial" w:cs="Arial"/>
                <w:sz w:val="22"/>
                <w:szCs w:val="22"/>
                <w:lang w:val="en-US"/>
              </w:rPr>
            </w:pPr>
            <w:r w:rsidRPr="00B540F4">
              <w:rPr>
                <w:rFonts w:ascii="Arial" w:hAnsi="Arial" w:cs="Arial"/>
                <w:sz w:val="22"/>
                <w:szCs w:val="22"/>
                <w:highlight w:val="yellow"/>
                <w:lang w:val="en-US"/>
              </w:rPr>
              <w:t xml:space="preserve"> </w:t>
            </w:r>
          </w:p>
          <w:p w14:paraId="6D3F9487" w14:textId="77777777" w:rsidR="00435C9A" w:rsidRPr="00C12B6C" w:rsidRDefault="00435C9A" w:rsidP="00A90134">
            <w:pPr>
              <w:rPr>
                <w:rFonts w:ascii="Arial" w:hAnsi="Arial" w:cs="Arial"/>
                <w:sz w:val="22"/>
                <w:szCs w:val="22"/>
                <w:lang w:val="en-US"/>
              </w:rPr>
            </w:pPr>
            <w:r w:rsidRPr="00C12B6C">
              <w:rPr>
                <w:rFonts w:ascii="Arial" w:hAnsi="Arial" w:cs="Arial"/>
                <w:i/>
                <w:sz w:val="22"/>
                <w:szCs w:val="22"/>
                <w:lang w:val="en-US"/>
              </w:rPr>
              <w:t>Open discussion</w:t>
            </w:r>
          </w:p>
        </w:tc>
      </w:tr>
      <w:tr w:rsidR="00435C9A" w:rsidRPr="00C12B6C" w14:paraId="1D95B79F" w14:textId="77777777" w:rsidTr="00A90134">
        <w:trPr>
          <w:trHeight w:val="340"/>
        </w:trPr>
        <w:tc>
          <w:tcPr>
            <w:tcW w:w="1696" w:type="dxa"/>
            <w:shd w:val="clear" w:color="auto" w:fill="D9D9D9" w:themeFill="background1" w:themeFillShade="D9"/>
            <w:vAlign w:val="center"/>
          </w:tcPr>
          <w:p w14:paraId="0470CFCC"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12:</w:t>
            </w:r>
            <w:r>
              <w:rPr>
                <w:rFonts w:ascii="Arial" w:hAnsi="Arial" w:cs="Arial"/>
                <w:sz w:val="22"/>
                <w:szCs w:val="22"/>
                <w:lang w:val="en-US"/>
              </w:rPr>
              <w:t>30</w:t>
            </w:r>
            <w:r w:rsidRPr="00C12B6C">
              <w:rPr>
                <w:rFonts w:ascii="Arial" w:hAnsi="Arial" w:cs="Arial"/>
                <w:sz w:val="22"/>
                <w:szCs w:val="22"/>
                <w:lang w:val="en-US"/>
              </w:rPr>
              <w:t>–1</w:t>
            </w:r>
            <w:r>
              <w:rPr>
                <w:rFonts w:ascii="Arial" w:hAnsi="Arial" w:cs="Arial"/>
                <w:sz w:val="22"/>
                <w:szCs w:val="22"/>
                <w:lang w:val="en-US"/>
              </w:rPr>
              <w:t>4</w:t>
            </w:r>
            <w:r w:rsidRPr="00C12B6C">
              <w:rPr>
                <w:rFonts w:ascii="Arial" w:hAnsi="Arial" w:cs="Arial"/>
                <w:sz w:val="22"/>
                <w:szCs w:val="22"/>
                <w:lang w:val="en-US"/>
              </w:rPr>
              <w:t>:</w:t>
            </w:r>
            <w:r>
              <w:rPr>
                <w:rFonts w:ascii="Arial" w:hAnsi="Arial" w:cs="Arial"/>
                <w:sz w:val="22"/>
                <w:szCs w:val="22"/>
                <w:lang w:val="en-US"/>
              </w:rPr>
              <w:t>0</w:t>
            </w:r>
            <w:r w:rsidRPr="00C12B6C">
              <w:rPr>
                <w:rFonts w:ascii="Arial" w:hAnsi="Arial" w:cs="Arial"/>
                <w:sz w:val="22"/>
                <w:szCs w:val="22"/>
                <w:lang w:val="en-US"/>
              </w:rPr>
              <w:t>0</w:t>
            </w:r>
          </w:p>
        </w:tc>
        <w:tc>
          <w:tcPr>
            <w:tcW w:w="7654" w:type="dxa"/>
            <w:shd w:val="clear" w:color="auto" w:fill="D9D9D9" w:themeFill="background1" w:themeFillShade="D9"/>
            <w:vAlign w:val="center"/>
          </w:tcPr>
          <w:p w14:paraId="76E07FDA"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Lunch</w:t>
            </w:r>
            <w:r>
              <w:rPr>
                <w:rFonts w:ascii="Arial" w:hAnsi="Arial" w:cs="Arial"/>
                <w:sz w:val="22"/>
                <w:szCs w:val="22"/>
                <w:lang w:val="en-US"/>
              </w:rPr>
              <w:t xml:space="preserve"> at </w:t>
            </w:r>
            <w:r w:rsidRPr="00E9434E">
              <w:rPr>
                <w:rFonts w:ascii="Arial" w:hAnsi="Arial" w:cs="Arial"/>
                <w:noProof/>
                <w:sz w:val="21"/>
                <w:szCs w:val="21"/>
              </w:rPr>
              <w:t>Regenc</w:t>
            </w:r>
            <w:r>
              <w:rPr>
                <w:rFonts w:ascii="Arial" w:hAnsi="Arial" w:cs="Arial"/>
                <w:noProof/>
                <w:sz w:val="21"/>
                <w:szCs w:val="21"/>
              </w:rPr>
              <w:t>y Ball Room I</w:t>
            </w:r>
          </w:p>
        </w:tc>
      </w:tr>
      <w:tr w:rsidR="00435C9A" w:rsidRPr="00C12B6C" w14:paraId="6DFA0263" w14:textId="77777777" w:rsidTr="00A90134">
        <w:trPr>
          <w:trHeight w:val="340"/>
        </w:trPr>
        <w:tc>
          <w:tcPr>
            <w:tcW w:w="1696" w:type="dxa"/>
          </w:tcPr>
          <w:p w14:paraId="13B2181F"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4</w:t>
            </w:r>
            <w:r w:rsidRPr="00C12B6C">
              <w:rPr>
                <w:rFonts w:ascii="Arial" w:hAnsi="Arial" w:cs="Arial"/>
                <w:sz w:val="22"/>
                <w:szCs w:val="22"/>
                <w:lang w:val="en-US"/>
              </w:rPr>
              <w:t>:</w:t>
            </w:r>
            <w:r>
              <w:rPr>
                <w:rFonts w:ascii="Arial" w:hAnsi="Arial" w:cs="Arial"/>
                <w:sz w:val="22"/>
                <w:szCs w:val="22"/>
                <w:lang w:val="en-US"/>
              </w:rPr>
              <w:t>0</w:t>
            </w:r>
            <w:r w:rsidRPr="00C12B6C">
              <w:rPr>
                <w:rFonts w:ascii="Arial" w:hAnsi="Arial" w:cs="Arial"/>
                <w:sz w:val="22"/>
                <w:szCs w:val="22"/>
                <w:lang w:val="en-US"/>
              </w:rPr>
              <w:t>0–1</w:t>
            </w:r>
            <w:r>
              <w:rPr>
                <w:rFonts w:ascii="Arial" w:hAnsi="Arial" w:cs="Arial"/>
                <w:sz w:val="22"/>
                <w:szCs w:val="22"/>
                <w:lang w:val="en-US"/>
              </w:rPr>
              <w:t>5</w:t>
            </w:r>
            <w:r w:rsidRPr="00C12B6C">
              <w:rPr>
                <w:rFonts w:ascii="Arial" w:hAnsi="Arial" w:cs="Arial"/>
                <w:sz w:val="22"/>
                <w:szCs w:val="22"/>
                <w:lang w:val="en-US"/>
              </w:rPr>
              <w:t>:30</w:t>
            </w:r>
          </w:p>
        </w:tc>
        <w:tc>
          <w:tcPr>
            <w:tcW w:w="7654" w:type="dxa"/>
            <w:vAlign w:val="center"/>
          </w:tcPr>
          <w:p w14:paraId="32540A12" w14:textId="77777777" w:rsidR="00435C9A" w:rsidRDefault="00435C9A" w:rsidP="00A90134">
            <w:pPr>
              <w:rPr>
                <w:rFonts w:ascii="Arial" w:hAnsi="Arial" w:cs="Arial"/>
                <w:b/>
                <w:sz w:val="22"/>
                <w:szCs w:val="22"/>
                <w:lang w:val="en-US"/>
              </w:rPr>
            </w:pPr>
            <w:r w:rsidRPr="00C12B6C">
              <w:rPr>
                <w:rFonts w:ascii="Arial" w:hAnsi="Arial" w:cs="Arial"/>
                <w:b/>
                <w:sz w:val="22"/>
                <w:szCs w:val="22"/>
                <w:lang w:val="en-US"/>
              </w:rPr>
              <w:t xml:space="preserve">Session </w:t>
            </w:r>
            <w:r>
              <w:rPr>
                <w:rFonts w:ascii="Arial" w:hAnsi="Arial" w:cs="Arial"/>
                <w:b/>
                <w:sz w:val="22"/>
                <w:szCs w:val="22"/>
                <w:lang w:val="en-US"/>
              </w:rPr>
              <w:t>3</w:t>
            </w:r>
            <w:r w:rsidRPr="00C12B6C">
              <w:rPr>
                <w:rFonts w:ascii="Arial" w:hAnsi="Arial" w:cs="Arial"/>
                <w:b/>
                <w:sz w:val="22"/>
                <w:szCs w:val="22"/>
                <w:lang w:val="en-US"/>
              </w:rPr>
              <w:t xml:space="preserve">: </w:t>
            </w:r>
            <w:r>
              <w:rPr>
                <w:rFonts w:ascii="Arial" w:hAnsi="Arial" w:cs="Arial"/>
                <w:b/>
                <w:sz w:val="22"/>
                <w:szCs w:val="22"/>
                <w:lang w:val="en-US"/>
              </w:rPr>
              <w:t xml:space="preserve">Development of Agricultural Value Chains along STKEC </w:t>
            </w:r>
          </w:p>
          <w:p w14:paraId="5D131FD7" w14:textId="77777777" w:rsidR="00435C9A" w:rsidRDefault="00435C9A" w:rsidP="00A90134">
            <w:pPr>
              <w:rPr>
                <w:rFonts w:ascii="Arial" w:hAnsi="Arial" w:cs="Arial"/>
                <w:sz w:val="22"/>
                <w:szCs w:val="22"/>
                <w:lang w:val="en-US"/>
              </w:rPr>
            </w:pPr>
          </w:p>
          <w:p w14:paraId="41B96A00" w14:textId="77777777" w:rsidR="00435C9A" w:rsidRPr="003A00E6" w:rsidRDefault="00435C9A" w:rsidP="00A90134">
            <w:pPr>
              <w:rPr>
                <w:rFonts w:ascii="Arial" w:hAnsi="Arial" w:cs="Arial"/>
                <w:i/>
                <w:sz w:val="22"/>
                <w:szCs w:val="22"/>
                <w:lang w:val="en-US"/>
              </w:rPr>
            </w:pPr>
            <w:r w:rsidRPr="003A00E6">
              <w:rPr>
                <w:rFonts w:ascii="Arial" w:hAnsi="Arial" w:cs="Arial"/>
                <w:i/>
                <w:sz w:val="22"/>
                <w:szCs w:val="22"/>
                <w:lang w:val="en-US"/>
              </w:rPr>
              <w:t xml:space="preserve">This session will present and discuss opportunities for </w:t>
            </w:r>
            <w:r>
              <w:rPr>
                <w:rFonts w:ascii="Arial" w:hAnsi="Arial" w:cs="Arial"/>
                <w:i/>
                <w:sz w:val="22"/>
                <w:szCs w:val="22"/>
                <w:lang w:val="en-US"/>
              </w:rPr>
              <w:t>the development of agricultural value chains along the STKEC and opportunities for cross-border collaboration in this area,</w:t>
            </w:r>
            <w:r w:rsidRPr="003A00E6">
              <w:rPr>
                <w:rFonts w:ascii="Arial" w:hAnsi="Arial" w:cs="Arial"/>
                <w:i/>
                <w:sz w:val="22"/>
                <w:szCs w:val="22"/>
                <w:lang w:val="en-US"/>
              </w:rPr>
              <w:t xml:space="preserve"> </w:t>
            </w:r>
          </w:p>
          <w:p w14:paraId="01245540" w14:textId="77777777" w:rsidR="00435C9A" w:rsidRDefault="00435C9A" w:rsidP="00A90134">
            <w:pPr>
              <w:rPr>
                <w:rFonts w:ascii="Arial" w:hAnsi="Arial" w:cs="Arial"/>
                <w:sz w:val="22"/>
                <w:szCs w:val="22"/>
                <w:lang w:val="en-US"/>
              </w:rPr>
            </w:pPr>
          </w:p>
          <w:p w14:paraId="69E72428" w14:textId="77777777" w:rsidR="00435C9A" w:rsidRPr="00726F20" w:rsidRDefault="00435C9A" w:rsidP="00A90134">
            <w:pPr>
              <w:rPr>
                <w:rFonts w:ascii="Arial" w:hAnsi="Arial" w:cs="Arial"/>
                <w:sz w:val="22"/>
                <w:szCs w:val="22"/>
                <w:lang w:val="en-US"/>
              </w:rPr>
            </w:pPr>
            <w:r w:rsidRPr="00726F20">
              <w:rPr>
                <w:rFonts w:ascii="Arial" w:hAnsi="Arial" w:cs="Arial"/>
                <w:sz w:val="22"/>
                <w:szCs w:val="22"/>
                <w:lang w:val="en-US"/>
              </w:rPr>
              <w:t xml:space="preserve">Moderator </w:t>
            </w:r>
          </w:p>
          <w:p w14:paraId="6362FD4E" w14:textId="77777777" w:rsidR="00435C9A" w:rsidRPr="00726F20" w:rsidRDefault="00435C9A" w:rsidP="00435C9A">
            <w:pPr>
              <w:pStyle w:val="ListParagraph"/>
              <w:numPr>
                <w:ilvl w:val="0"/>
                <w:numId w:val="3"/>
              </w:numPr>
              <w:rPr>
                <w:rFonts w:ascii="Arial" w:hAnsi="Arial" w:cs="Arial"/>
                <w:sz w:val="22"/>
                <w:szCs w:val="22"/>
                <w:lang w:val="en-US"/>
              </w:rPr>
            </w:pPr>
            <w:r>
              <w:rPr>
                <w:rFonts w:ascii="Arial" w:hAnsi="Arial" w:cs="Arial"/>
                <w:sz w:val="22"/>
                <w:szCs w:val="22"/>
                <w:lang w:val="en-US"/>
              </w:rPr>
              <w:t>Mr. Bahodir Ganiev, ADB consultant</w:t>
            </w:r>
          </w:p>
          <w:p w14:paraId="679C786B" w14:textId="77777777" w:rsidR="00435C9A" w:rsidRDefault="00435C9A" w:rsidP="00A90134">
            <w:pPr>
              <w:rPr>
                <w:rFonts w:ascii="Arial" w:hAnsi="Arial" w:cs="Arial"/>
                <w:sz w:val="22"/>
                <w:szCs w:val="22"/>
                <w:lang w:val="en-US"/>
              </w:rPr>
            </w:pPr>
          </w:p>
          <w:p w14:paraId="78C48DF7"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Presentations (15 min. each): </w:t>
            </w:r>
          </w:p>
          <w:p w14:paraId="2787288E" w14:textId="77777777" w:rsidR="00435C9A" w:rsidRPr="00391C97" w:rsidRDefault="00435C9A" w:rsidP="00435C9A">
            <w:pPr>
              <w:pStyle w:val="ListParagraph"/>
              <w:numPr>
                <w:ilvl w:val="0"/>
                <w:numId w:val="3"/>
              </w:numPr>
              <w:rPr>
                <w:rFonts w:ascii="Arial" w:hAnsi="Arial" w:cs="Arial"/>
                <w:sz w:val="22"/>
                <w:szCs w:val="22"/>
                <w:lang w:val="en-US"/>
              </w:rPr>
            </w:pPr>
            <w:r w:rsidRPr="00391C97">
              <w:rPr>
                <w:rFonts w:ascii="Arial" w:hAnsi="Arial" w:cs="Arial"/>
                <w:sz w:val="22"/>
                <w:szCs w:val="22"/>
                <w:lang w:val="en-US"/>
              </w:rPr>
              <w:t xml:space="preserve">Shymkent </w:t>
            </w:r>
            <w:proofErr w:type="spellStart"/>
            <w:r w:rsidRPr="00391C97">
              <w:rPr>
                <w:rFonts w:ascii="Arial" w:hAnsi="Arial" w:cs="Arial"/>
                <w:sz w:val="22"/>
                <w:szCs w:val="22"/>
                <w:lang w:val="en-US"/>
              </w:rPr>
              <w:t>Agro</w:t>
            </w:r>
            <w:proofErr w:type="spellEnd"/>
            <w:r w:rsidRPr="00391C97">
              <w:rPr>
                <w:rFonts w:ascii="Arial" w:hAnsi="Arial" w:cs="Arial"/>
                <w:sz w:val="22"/>
                <w:szCs w:val="22"/>
                <w:lang w:val="en-US"/>
              </w:rPr>
              <w:t xml:space="preserve">-Industrial Zone and Opportunities for Cross Border Collaboration in Developing Agricultural Value Chains along STKEC –by </w:t>
            </w:r>
            <w:proofErr w:type="spellStart"/>
            <w:r w:rsidRPr="00685615">
              <w:rPr>
                <w:rFonts w:ascii="Arial" w:hAnsi="Arial" w:cs="Arial"/>
                <w:sz w:val="22"/>
                <w:szCs w:val="22"/>
              </w:rPr>
              <w:t>Su</w:t>
            </w:r>
            <w:r>
              <w:rPr>
                <w:rFonts w:ascii="Arial" w:hAnsi="Arial" w:cs="Arial"/>
                <w:sz w:val="22"/>
                <w:szCs w:val="22"/>
              </w:rPr>
              <w:t>ngat</w:t>
            </w:r>
            <w:proofErr w:type="spellEnd"/>
            <w:r w:rsidRPr="00685615">
              <w:rPr>
                <w:rFonts w:ascii="Arial" w:hAnsi="Arial" w:cs="Arial"/>
                <w:sz w:val="22"/>
                <w:szCs w:val="22"/>
              </w:rPr>
              <w:t xml:space="preserve"> Abdullayev</w:t>
            </w:r>
            <w:r w:rsidRPr="00685615">
              <w:rPr>
                <w:rFonts w:ascii="Arial" w:hAnsi="Arial" w:cs="Arial"/>
                <w:sz w:val="22"/>
                <w:szCs w:val="22"/>
                <w:lang w:val="en-US"/>
              </w:rPr>
              <w:t>,</w:t>
            </w:r>
            <w:r w:rsidRPr="00391C97">
              <w:rPr>
                <w:rFonts w:ascii="Arial" w:hAnsi="Arial" w:cs="Arial"/>
                <w:sz w:val="22"/>
                <w:szCs w:val="22"/>
                <w:lang w:val="en-US"/>
              </w:rPr>
              <w:t xml:space="preserve"> </w:t>
            </w:r>
            <w:r>
              <w:rPr>
                <w:rFonts w:ascii="Arial" w:hAnsi="Arial" w:cs="Arial"/>
                <w:sz w:val="22"/>
                <w:szCs w:val="22"/>
                <w:lang w:val="en-US"/>
              </w:rPr>
              <w:t xml:space="preserve">Deputy </w:t>
            </w:r>
            <w:r w:rsidRPr="00391C97">
              <w:rPr>
                <w:rFonts w:ascii="Arial" w:hAnsi="Arial" w:cs="Arial"/>
                <w:sz w:val="22"/>
                <w:szCs w:val="22"/>
                <w:lang w:val="en-US"/>
              </w:rPr>
              <w:t>Chairman of the Management Board, Shymkent Social-</w:t>
            </w:r>
            <w:proofErr w:type="spellStart"/>
            <w:r w:rsidRPr="00391C97">
              <w:rPr>
                <w:rFonts w:ascii="Arial" w:hAnsi="Arial" w:cs="Arial"/>
                <w:sz w:val="22"/>
                <w:szCs w:val="22"/>
                <w:lang w:val="en-US"/>
              </w:rPr>
              <w:t>Entrepreneural</w:t>
            </w:r>
            <w:proofErr w:type="spellEnd"/>
            <w:r w:rsidRPr="00391C97">
              <w:rPr>
                <w:rFonts w:ascii="Arial" w:hAnsi="Arial" w:cs="Arial"/>
                <w:sz w:val="22"/>
                <w:szCs w:val="22"/>
                <w:lang w:val="en-US"/>
              </w:rPr>
              <w:t xml:space="preserve"> Corporation</w:t>
            </w:r>
          </w:p>
          <w:p w14:paraId="072B91C0" w14:textId="77777777" w:rsidR="00435C9A" w:rsidRPr="00391C97" w:rsidRDefault="00435C9A" w:rsidP="00435C9A">
            <w:pPr>
              <w:pStyle w:val="ListParagraph"/>
              <w:numPr>
                <w:ilvl w:val="0"/>
                <w:numId w:val="3"/>
              </w:numPr>
              <w:rPr>
                <w:rFonts w:ascii="Arial" w:hAnsi="Arial" w:cs="Arial"/>
                <w:sz w:val="22"/>
                <w:szCs w:val="22"/>
                <w:lang w:val="en-US"/>
              </w:rPr>
            </w:pPr>
            <w:r w:rsidRPr="00391C97">
              <w:rPr>
                <w:rFonts w:ascii="Arial" w:hAnsi="Arial" w:cs="Arial"/>
                <w:sz w:val="22"/>
                <w:szCs w:val="22"/>
                <w:lang w:val="en-US"/>
              </w:rPr>
              <w:t xml:space="preserve">Expanding exports of horticulture products through establishment of a cross-border network of </w:t>
            </w:r>
            <w:proofErr w:type="spellStart"/>
            <w:r w:rsidRPr="00391C97">
              <w:rPr>
                <w:rFonts w:ascii="Arial" w:hAnsi="Arial" w:cs="Arial"/>
                <w:sz w:val="22"/>
                <w:szCs w:val="22"/>
                <w:lang w:val="en-US"/>
              </w:rPr>
              <w:t>agr</w:t>
            </w:r>
            <w:r>
              <w:rPr>
                <w:rFonts w:ascii="Arial" w:hAnsi="Arial" w:cs="Arial"/>
                <w:sz w:val="22"/>
                <w:szCs w:val="22"/>
                <w:lang w:val="en-US"/>
              </w:rPr>
              <w:t>o</w:t>
            </w:r>
            <w:proofErr w:type="spellEnd"/>
            <w:r w:rsidRPr="00391C97">
              <w:rPr>
                <w:rFonts w:ascii="Arial" w:hAnsi="Arial" w:cs="Arial"/>
                <w:sz w:val="22"/>
                <w:szCs w:val="22"/>
                <w:lang w:val="en-US"/>
              </w:rPr>
              <w:t>-logistics centers –by</w:t>
            </w:r>
            <w:r w:rsidRPr="00391C97">
              <w:rPr>
                <w:rFonts w:ascii="Arial" w:hAnsi="Arial" w:cs="Arial"/>
                <w:sz w:val="22"/>
                <w:szCs w:val="22"/>
              </w:rPr>
              <w:t xml:space="preserve"> Mr. Bakhtiyor </w:t>
            </w:r>
            <w:proofErr w:type="spellStart"/>
            <w:r w:rsidRPr="00391C97">
              <w:rPr>
                <w:rFonts w:ascii="Arial" w:hAnsi="Arial" w:cs="Arial"/>
                <w:sz w:val="22"/>
                <w:szCs w:val="22"/>
              </w:rPr>
              <w:t>Kamalov</w:t>
            </w:r>
            <w:proofErr w:type="spellEnd"/>
            <w:r w:rsidRPr="00391C97">
              <w:rPr>
                <w:rFonts w:ascii="Arial" w:hAnsi="Arial" w:cs="Arial"/>
                <w:sz w:val="22"/>
                <w:szCs w:val="22"/>
              </w:rPr>
              <w:t xml:space="preserve">, First Deputy Director General, Agency for Implementation of Projects in the Field of </w:t>
            </w:r>
            <w:proofErr w:type="spellStart"/>
            <w:r w:rsidRPr="00391C97">
              <w:rPr>
                <w:rFonts w:ascii="Arial" w:hAnsi="Arial" w:cs="Arial"/>
                <w:sz w:val="22"/>
                <w:szCs w:val="22"/>
              </w:rPr>
              <w:t>Agro</w:t>
            </w:r>
            <w:proofErr w:type="spellEnd"/>
            <w:r w:rsidRPr="00391C97">
              <w:rPr>
                <w:rFonts w:ascii="Arial" w:hAnsi="Arial" w:cs="Arial"/>
                <w:sz w:val="22"/>
                <w:szCs w:val="22"/>
              </w:rPr>
              <w:t>-industry and Food Security, Tashkent, Uzbekistan</w:t>
            </w:r>
          </w:p>
          <w:p w14:paraId="2D833523" w14:textId="77777777" w:rsidR="00435C9A" w:rsidRPr="00391C97" w:rsidRDefault="00435C9A" w:rsidP="00A90134">
            <w:pPr>
              <w:rPr>
                <w:rFonts w:ascii="Arial" w:hAnsi="Arial" w:cs="Arial"/>
                <w:sz w:val="22"/>
                <w:szCs w:val="22"/>
                <w:lang w:val="en-US"/>
              </w:rPr>
            </w:pPr>
          </w:p>
          <w:p w14:paraId="1D9A5702"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Discussants (10 min. each): </w:t>
            </w:r>
          </w:p>
          <w:p w14:paraId="4508B2A8" w14:textId="77777777" w:rsidR="00435C9A" w:rsidRPr="00B22DB7" w:rsidRDefault="00435C9A" w:rsidP="00435C9A">
            <w:pPr>
              <w:pStyle w:val="ListParagraph"/>
              <w:numPr>
                <w:ilvl w:val="0"/>
                <w:numId w:val="5"/>
              </w:numPr>
              <w:rPr>
                <w:rFonts w:ascii="Arial" w:hAnsi="Arial" w:cs="Arial"/>
                <w:sz w:val="22"/>
                <w:szCs w:val="22"/>
                <w:lang w:val="en-US"/>
              </w:rPr>
            </w:pPr>
            <w:r>
              <w:rPr>
                <w:rFonts w:ascii="Arial" w:hAnsi="Arial" w:cs="Arial"/>
                <w:sz w:val="22"/>
                <w:szCs w:val="22"/>
                <w:lang w:val="en-US"/>
              </w:rPr>
              <w:t xml:space="preserve">Mr. </w:t>
            </w:r>
            <w:proofErr w:type="spellStart"/>
            <w:r>
              <w:rPr>
                <w:rFonts w:ascii="Arial" w:hAnsi="Arial" w:cs="Arial"/>
                <w:sz w:val="22"/>
                <w:szCs w:val="22"/>
                <w:lang w:val="en-US"/>
              </w:rPr>
              <w:t>Sharifjon</w:t>
            </w:r>
            <w:proofErr w:type="spellEnd"/>
            <w:r>
              <w:rPr>
                <w:rFonts w:ascii="Arial" w:hAnsi="Arial" w:cs="Arial"/>
                <w:sz w:val="22"/>
                <w:szCs w:val="22"/>
                <w:lang w:val="en-US"/>
              </w:rPr>
              <w:t xml:space="preserve"> </w:t>
            </w:r>
            <w:proofErr w:type="spellStart"/>
            <w:r>
              <w:rPr>
                <w:rFonts w:ascii="Arial" w:hAnsi="Arial" w:cs="Arial"/>
                <w:sz w:val="22"/>
                <w:szCs w:val="22"/>
                <w:lang w:val="en-US"/>
              </w:rPr>
              <w:t>Akhmedov</w:t>
            </w:r>
            <w:proofErr w:type="spellEnd"/>
            <w:r>
              <w:rPr>
                <w:rFonts w:ascii="Arial" w:hAnsi="Arial" w:cs="Arial"/>
                <w:sz w:val="22"/>
                <w:szCs w:val="22"/>
                <w:lang w:val="en-US"/>
              </w:rPr>
              <w:t>, Head of Department for Investment and State Property Management of the Sughd oblast administration, Tajikistan</w:t>
            </w:r>
          </w:p>
          <w:p w14:paraId="79BAA315" w14:textId="77777777" w:rsidR="00435C9A" w:rsidRPr="00B22DB7" w:rsidRDefault="00435C9A" w:rsidP="00435C9A">
            <w:pPr>
              <w:pStyle w:val="ListParagraph"/>
              <w:numPr>
                <w:ilvl w:val="0"/>
                <w:numId w:val="4"/>
              </w:numPr>
              <w:rPr>
                <w:rFonts w:ascii="Arial" w:hAnsi="Arial" w:cs="Arial"/>
                <w:sz w:val="22"/>
                <w:szCs w:val="22"/>
                <w:lang w:val="en-US"/>
              </w:rPr>
            </w:pPr>
            <w:r w:rsidRPr="00B22DB7">
              <w:rPr>
                <w:rFonts w:ascii="Arial" w:hAnsi="Arial" w:cs="Arial"/>
                <w:sz w:val="22"/>
                <w:szCs w:val="22"/>
                <w:lang w:val="en-US"/>
              </w:rPr>
              <w:t>Mr. Sergiy Zorya, Lead Agricultural Economist, Resident Mission in Uzbekistan, World Bank</w:t>
            </w:r>
          </w:p>
          <w:p w14:paraId="080F447C" w14:textId="77777777" w:rsidR="00435C9A" w:rsidRPr="00C12B6C" w:rsidRDefault="00435C9A" w:rsidP="00A90134">
            <w:pPr>
              <w:rPr>
                <w:rFonts w:ascii="Arial" w:hAnsi="Arial" w:cs="Arial"/>
                <w:sz w:val="22"/>
                <w:szCs w:val="22"/>
                <w:lang w:val="en-US"/>
              </w:rPr>
            </w:pPr>
          </w:p>
          <w:p w14:paraId="4CC2F33B" w14:textId="77777777" w:rsidR="00435C9A" w:rsidRPr="00C12B6C" w:rsidRDefault="00435C9A" w:rsidP="00A90134">
            <w:pPr>
              <w:rPr>
                <w:rFonts w:ascii="Arial" w:hAnsi="Arial" w:cs="Arial"/>
                <w:sz w:val="22"/>
                <w:szCs w:val="22"/>
                <w:lang w:val="en-US"/>
              </w:rPr>
            </w:pPr>
            <w:r w:rsidRPr="00C12B6C">
              <w:rPr>
                <w:rFonts w:ascii="Arial" w:hAnsi="Arial" w:cs="Arial"/>
                <w:i/>
                <w:sz w:val="22"/>
                <w:szCs w:val="22"/>
                <w:lang w:val="en-US"/>
              </w:rPr>
              <w:t>Open discussion</w:t>
            </w:r>
            <w:r w:rsidRPr="00C12B6C">
              <w:rPr>
                <w:rFonts w:ascii="Arial" w:hAnsi="Arial" w:cs="Arial"/>
                <w:sz w:val="22"/>
                <w:szCs w:val="22"/>
                <w:lang w:val="en-US"/>
              </w:rPr>
              <w:t xml:space="preserve"> </w:t>
            </w:r>
          </w:p>
        </w:tc>
      </w:tr>
      <w:tr w:rsidR="00435C9A" w:rsidRPr="00C12B6C" w14:paraId="6CF8F036" w14:textId="77777777" w:rsidTr="00A90134">
        <w:trPr>
          <w:trHeight w:val="340"/>
        </w:trPr>
        <w:tc>
          <w:tcPr>
            <w:tcW w:w="1696" w:type="dxa"/>
            <w:shd w:val="clear" w:color="auto" w:fill="D9D9D9" w:themeFill="background1" w:themeFillShade="D9"/>
            <w:vAlign w:val="center"/>
          </w:tcPr>
          <w:p w14:paraId="2B3A75A5"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5</w:t>
            </w:r>
            <w:r w:rsidRPr="00C12B6C">
              <w:rPr>
                <w:rFonts w:ascii="Arial" w:hAnsi="Arial" w:cs="Arial"/>
                <w:sz w:val="22"/>
                <w:szCs w:val="22"/>
                <w:lang w:val="en-US"/>
              </w:rPr>
              <w:t>:30–1</w:t>
            </w:r>
            <w:r>
              <w:rPr>
                <w:rFonts w:ascii="Arial" w:hAnsi="Arial" w:cs="Arial"/>
                <w:sz w:val="22"/>
                <w:szCs w:val="22"/>
                <w:lang w:val="en-US"/>
              </w:rPr>
              <w:t>6</w:t>
            </w:r>
            <w:r w:rsidRPr="00C12B6C">
              <w:rPr>
                <w:rFonts w:ascii="Arial" w:hAnsi="Arial" w:cs="Arial"/>
                <w:sz w:val="22"/>
                <w:szCs w:val="22"/>
                <w:lang w:val="en-US"/>
              </w:rPr>
              <w:t>:00</w:t>
            </w:r>
          </w:p>
        </w:tc>
        <w:tc>
          <w:tcPr>
            <w:tcW w:w="7654" w:type="dxa"/>
            <w:shd w:val="clear" w:color="auto" w:fill="D9D9D9" w:themeFill="background1" w:themeFillShade="D9"/>
            <w:vAlign w:val="center"/>
          </w:tcPr>
          <w:p w14:paraId="7CC00125"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Coffee/Tea break</w:t>
            </w:r>
          </w:p>
        </w:tc>
      </w:tr>
      <w:tr w:rsidR="00435C9A" w:rsidRPr="00C12B6C" w14:paraId="1EFE0461" w14:textId="77777777" w:rsidTr="00A90134">
        <w:trPr>
          <w:trHeight w:val="340"/>
        </w:trPr>
        <w:tc>
          <w:tcPr>
            <w:tcW w:w="1696" w:type="dxa"/>
          </w:tcPr>
          <w:p w14:paraId="2524268E" w14:textId="77777777" w:rsidR="00435C9A"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6</w:t>
            </w:r>
            <w:r w:rsidRPr="00C12B6C">
              <w:rPr>
                <w:rFonts w:ascii="Arial" w:hAnsi="Arial" w:cs="Arial"/>
                <w:sz w:val="22"/>
                <w:szCs w:val="22"/>
                <w:lang w:val="en-US"/>
              </w:rPr>
              <w:t>:00–1</w:t>
            </w:r>
            <w:r>
              <w:rPr>
                <w:rFonts w:ascii="Arial" w:hAnsi="Arial" w:cs="Arial"/>
                <w:sz w:val="22"/>
                <w:szCs w:val="22"/>
                <w:lang w:val="en-US"/>
              </w:rPr>
              <w:t>7</w:t>
            </w:r>
            <w:r w:rsidRPr="00C12B6C">
              <w:rPr>
                <w:rFonts w:ascii="Arial" w:hAnsi="Arial" w:cs="Arial"/>
                <w:sz w:val="22"/>
                <w:szCs w:val="22"/>
                <w:lang w:val="en-US"/>
              </w:rPr>
              <w:t>:30</w:t>
            </w:r>
          </w:p>
          <w:p w14:paraId="76E7CE74" w14:textId="77777777" w:rsidR="00435C9A" w:rsidRDefault="00435C9A" w:rsidP="00A90134">
            <w:pPr>
              <w:rPr>
                <w:rFonts w:ascii="Arial" w:hAnsi="Arial" w:cs="Arial"/>
                <w:sz w:val="22"/>
                <w:szCs w:val="22"/>
                <w:lang w:val="en-US"/>
              </w:rPr>
            </w:pPr>
          </w:p>
          <w:p w14:paraId="35E8332D" w14:textId="77777777" w:rsidR="00435C9A" w:rsidRDefault="00435C9A" w:rsidP="00A90134">
            <w:pPr>
              <w:rPr>
                <w:rFonts w:ascii="Arial" w:hAnsi="Arial" w:cs="Arial"/>
                <w:sz w:val="22"/>
                <w:szCs w:val="22"/>
                <w:lang w:val="en-US"/>
              </w:rPr>
            </w:pPr>
          </w:p>
          <w:p w14:paraId="280002B7" w14:textId="77777777" w:rsidR="00435C9A" w:rsidRDefault="00435C9A" w:rsidP="00A90134">
            <w:pPr>
              <w:rPr>
                <w:rFonts w:ascii="Arial" w:hAnsi="Arial" w:cs="Arial"/>
                <w:sz w:val="22"/>
                <w:szCs w:val="22"/>
                <w:lang w:val="en-US"/>
              </w:rPr>
            </w:pPr>
          </w:p>
          <w:p w14:paraId="2374F741" w14:textId="77777777" w:rsidR="00435C9A" w:rsidRDefault="00435C9A" w:rsidP="00A90134">
            <w:pPr>
              <w:rPr>
                <w:rFonts w:ascii="Arial" w:hAnsi="Arial" w:cs="Arial"/>
                <w:sz w:val="22"/>
                <w:szCs w:val="22"/>
                <w:lang w:val="en-US"/>
              </w:rPr>
            </w:pPr>
          </w:p>
          <w:p w14:paraId="593E4B1C" w14:textId="77777777" w:rsidR="00435C9A" w:rsidRDefault="00435C9A" w:rsidP="00A90134">
            <w:pPr>
              <w:rPr>
                <w:rFonts w:ascii="Arial" w:hAnsi="Arial" w:cs="Arial"/>
                <w:sz w:val="22"/>
                <w:szCs w:val="22"/>
                <w:lang w:val="en-US"/>
              </w:rPr>
            </w:pPr>
          </w:p>
          <w:p w14:paraId="45D44A7D" w14:textId="77777777" w:rsidR="00435C9A" w:rsidRDefault="00435C9A" w:rsidP="00A90134">
            <w:pPr>
              <w:rPr>
                <w:rFonts w:ascii="Arial" w:hAnsi="Arial" w:cs="Arial"/>
                <w:sz w:val="22"/>
                <w:szCs w:val="22"/>
                <w:lang w:val="en-US"/>
              </w:rPr>
            </w:pPr>
          </w:p>
          <w:p w14:paraId="7C3A64AA" w14:textId="77777777" w:rsidR="00435C9A" w:rsidRDefault="00435C9A" w:rsidP="00A90134">
            <w:pPr>
              <w:rPr>
                <w:rFonts w:ascii="Arial" w:hAnsi="Arial" w:cs="Arial"/>
                <w:sz w:val="22"/>
                <w:szCs w:val="22"/>
                <w:lang w:val="en-US"/>
              </w:rPr>
            </w:pPr>
          </w:p>
          <w:p w14:paraId="6734C3FE" w14:textId="77777777" w:rsidR="00435C9A" w:rsidRDefault="00435C9A" w:rsidP="00A90134">
            <w:pPr>
              <w:rPr>
                <w:rFonts w:ascii="Arial" w:hAnsi="Arial" w:cs="Arial"/>
                <w:sz w:val="22"/>
                <w:szCs w:val="22"/>
                <w:lang w:val="en-US"/>
              </w:rPr>
            </w:pPr>
          </w:p>
          <w:p w14:paraId="6E4FD963" w14:textId="77777777" w:rsidR="00435C9A" w:rsidRDefault="00435C9A" w:rsidP="00A90134">
            <w:pPr>
              <w:rPr>
                <w:rFonts w:ascii="Arial" w:hAnsi="Arial" w:cs="Arial"/>
                <w:sz w:val="22"/>
                <w:szCs w:val="22"/>
                <w:lang w:val="en-US"/>
              </w:rPr>
            </w:pPr>
          </w:p>
          <w:p w14:paraId="08539D4F" w14:textId="77777777" w:rsidR="00435C9A" w:rsidRDefault="00435C9A" w:rsidP="00A90134">
            <w:pPr>
              <w:rPr>
                <w:rFonts w:ascii="Arial" w:hAnsi="Arial" w:cs="Arial"/>
                <w:sz w:val="22"/>
                <w:szCs w:val="22"/>
                <w:lang w:val="en-US"/>
              </w:rPr>
            </w:pPr>
          </w:p>
          <w:p w14:paraId="0AC69A5F" w14:textId="77777777" w:rsidR="00435C9A" w:rsidRDefault="00435C9A" w:rsidP="00A90134">
            <w:pPr>
              <w:rPr>
                <w:rFonts w:ascii="Arial" w:hAnsi="Arial" w:cs="Arial"/>
                <w:sz w:val="22"/>
                <w:szCs w:val="22"/>
                <w:lang w:val="en-US"/>
              </w:rPr>
            </w:pPr>
          </w:p>
          <w:p w14:paraId="001CEA9C" w14:textId="77777777" w:rsidR="00435C9A" w:rsidRDefault="00435C9A" w:rsidP="00A90134">
            <w:pPr>
              <w:rPr>
                <w:rFonts w:ascii="Arial" w:hAnsi="Arial" w:cs="Arial"/>
                <w:sz w:val="22"/>
                <w:szCs w:val="22"/>
                <w:lang w:val="en-US"/>
              </w:rPr>
            </w:pPr>
          </w:p>
          <w:p w14:paraId="706109B5" w14:textId="77777777" w:rsidR="00435C9A" w:rsidRDefault="00435C9A" w:rsidP="00A90134">
            <w:pPr>
              <w:rPr>
                <w:rFonts w:ascii="Arial" w:hAnsi="Arial" w:cs="Arial"/>
                <w:sz w:val="22"/>
                <w:szCs w:val="22"/>
                <w:lang w:val="en-US"/>
              </w:rPr>
            </w:pPr>
          </w:p>
          <w:p w14:paraId="55BE56F2" w14:textId="77777777" w:rsidR="00435C9A" w:rsidRDefault="00435C9A" w:rsidP="00A90134">
            <w:pPr>
              <w:rPr>
                <w:rFonts w:ascii="Arial" w:hAnsi="Arial" w:cs="Arial"/>
                <w:sz w:val="22"/>
                <w:szCs w:val="22"/>
                <w:lang w:val="en-US"/>
              </w:rPr>
            </w:pPr>
          </w:p>
          <w:p w14:paraId="021A6340" w14:textId="77777777" w:rsidR="00435C9A" w:rsidRDefault="00435C9A" w:rsidP="00A90134">
            <w:pPr>
              <w:rPr>
                <w:rFonts w:ascii="Arial" w:hAnsi="Arial" w:cs="Arial"/>
                <w:sz w:val="22"/>
                <w:szCs w:val="22"/>
                <w:lang w:val="en-US"/>
              </w:rPr>
            </w:pPr>
          </w:p>
          <w:p w14:paraId="495E3FDA" w14:textId="77777777" w:rsidR="00435C9A" w:rsidRDefault="00435C9A" w:rsidP="00A90134">
            <w:pPr>
              <w:rPr>
                <w:rFonts w:ascii="Arial" w:hAnsi="Arial" w:cs="Arial"/>
                <w:sz w:val="22"/>
                <w:szCs w:val="22"/>
                <w:lang w:val="en-US"/>
              </w:rPr>
            </w:pPr>
          </w:p>
          <w:p w14:paraId="3FC4717A" w14:textId="77777777" w:rsidR="00435C9A" w:rsidRDefault="00435C9A" w:rsidP="00A90134">
            <w:pPr>
              <w:rPr>
                <w:rFonts w:ascii="Arial" w:hAnsi="Arial" w:cs="Arial"/>
                <w:sz w:val="22"/>
                <w:szCs w:val="22"/>
                <w:lang w:val="en-US"/>
              </w:rPr>
            </w:pPr>
          </w:p>
          <w:p w14:paraId="6E4239A6" w14:textId="77777777" w:rsidR="00435C9A" w:rsidRDefault="00435C9A" w:rsidP="00A90134">
            <w:pPr>
              <w:rPr>
                <w:rFonts w:ascii="Arial" w:hAnsi="Arial" w:cs="Arial"/>
                <w:sz w:val="22"/>
                <w:szCs w:val="22"/>
                <w:lang w:val="en-US"/>
              </w:rPr>
            </w:pPr>
          </w:p>
          <w:p w14:paraId="7DAA7775" w14:textId="77777777" w:rsidR="00435C9A" w:rsidRDefault="00435C9A" w:rsidP="00A90134">
            <w:pPr>
              <w:rPr>
                <w:rFonts w:ascii="Arial" w:hAnsi="Arial" w:cs="Arial"/>
                <w:sz w:val="22"/>
                <w:szCs w:val="22"/>
                <w:lang w:val="en-US"/>
              </w:rPr>
            </w:pPr>
          </w:p>
          <w:p w14:paraId="0FB5C1E9" w14:textId="77777777" w:rsidR="00435C9A" w:rsidRDefault="00435C9A" w:rsidP="00A90134">
            <w:pPr>
              <w:rPr>
                <w:rFonts w:ascii="Arial" w:hAnsi="Arial" w:cs="Arial"/>
                <w:sz w:val="22"/>
                <w:szCs w:val="22"/>
                <w:lang w:val="en-US"/>
              </w:rPr>
            </w:pPr>
          </w:p>
          <w:p w14:paraId="4ADCCB9B" w14:textId="77777777" w:rsidR="00435C9A" w:rsidRDefault="00435C9A" w:rsidP="00A90134">
            <w:pPr>
              <w:rPr>
                <w:rFonts w:ascii="Arial" w:hAnsi="Arial" w:cs="Arial"/>
                <w:sz w:val="22"/>
                <w:szCs w:val="22"/>
                <w:lang w:val="en-US"/>
              </w:rPr>
            </w:pPr>
          </w:p>
          <w:p w14:paraId="137BC97C" w14:textId="77777777" w:rsidR="00435C9A" w:rsidRDefault="00435C9A" w:rsidP="00A90134">
            <w:pPr>
              <w:rPr>
                <w:rFonts w:ascii="Arial" w:hAnsi="Arial" w:cs="Arial"/>
                <w:sz w:val="22"/>
                <w:szCs w:val="22"/>
                <w:lang w:val="en-US"/>
              </w:rPr>
            </w:pPr>
          </w:p>
          <w:p w14:paraId="0EED5B2A" w14:textId="77777777" w:rsidR="00435C9A" w:rsidRPr="00C12B6C" w:rsidRDefault="00435C9A" w:rsidP="00A90134">
            <w:pPr>
              <w:rPr>
                <w:rFonts w:ascii="Arial" w:hAnsi="Arial" w:cs="Arial"/>
                <w:sz w:val="22"/>
                <w:szCs w:val="22"/>
                <w:lang w:val="en-US"/>
              </w:rPr>
            </w:pPr>
          </w:p>
        </w:tc>
        <w:tc>
          <w:tcPr>
            <w:tcW w:w="7654" w:type="dxa"/>
            <w:vAlign w:val="center"/>
          </w:tcPr>
          <w:p w14:paraId="42CF07D0"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Session </w:t>
            </w:r>
            <w:r>
              <w:rPr>
                <w:rFonts w:ascii="Arial" w:hAnsi="Arial" w:cs="Arial"/>
                <w:b/>
                <w:sz w:val="22"/>
                <w:szCs w:val="22"/>
                <w:lang w:val="en-US"/>
              </w:rPr>
              <w:t>4</w:t>
            </w:r>
            <w:r w:rsidRPr="00C12B6C">
              <w:rPr>
                <w:rFonts w:ascii="Arial" w:hAnsi="Arial" w:cs="Arial"/>
                <w:b/>
                <w:sz w:val="22"/>
                <w:szCs w:val="22"/>
                <w:lang w:val="en-US"/>
              </w:rPr>
              <w:t xml:space="preserve">: </w:t>
            </w:r>
            <w:r>
              <w:rPr>
                <w:rFonts w:ascii="Arial" w:hAnsi="Arial" w:cs="Arial"/>
                <w:b/>
                <w:sz w:val="22"/>
                <w:szCs w:val="22"/>
                <w:lang w:val="en-US"/>
              </w:rPr>
              <w:t>Modernization of SPS Measures and Development of Quality Infrastructure for Exports of Agricultural and Food Products</w:t>
            </w:r>
          </w:p>
          <w:p w14:paraId="1B6BA130" w14:textId="77777777" w:rsidR="00435C9A" w:rsidRDefault="00435C9A" w:rsidP="00A90134">
            <w:pPr>
              <w:rPr>
                <w:rFonts w:ascii="Arial" w:hAnsi="Arial" w:cs="Arial"/>
                <w:sz w:val="22"/>
                <w:szCs w:val="22"/>
                <w:lang w:val="en-US"/>
              </w:rPr>
            </w:pPr>
          </w:p>
          <w:p w14:paraId="0B137420" w14:textId="77777777" w:rsidR="00435C9A" w:rsidRPr="007A3DA6" w:rsidRDefault="00435C9A" w:rsidP="00A90134">
            <w:pPr>
              <w:rPr>
                <w:rFonts w:ascii="Arial" w:hAnsi="Arial" w:cs="Arial"/>
                <w:i/>
                <w:sz w:val="22"/>
                <w:szCs w:val="22"/>
                <w:lang w:val="en-US"/>
              </w:rPr>
            </w:pPr>
            <w:r w:rsidRPr="007A3DA6">
              <w:rPr>
                <w:rFonts w:ascii="Arial" w:hAnsi="Arial" w:cs="Arial"/>
                <w:i/>
                <w:sz w:val="22"/>
                <w:szCs w:val="22"/>
                <w:lang w:val="en-US"/>
              </w:rPr>
              <w:t xml:space="preserve">This session will discuss the importance of </w:t>
            </w:r>
            <w:r>
              <w:rPr>
                <w:rFonts w:ascii="Arial" w:hAnsi="Arial" w:cs="Arial"/>
                <w:i/>
                <w:sz w:val="22"/>
                <w:szCs w:val="22"/>
                <w:lang w:val="en-US"/>
              </w:rPr>
              <w:t xml:space="preserve">SPS measures and </w:t>
            </w:r>
            <w:r w:rsidRPr="007A3DA6">
              <w:rPr>
                <w:rFonts w:ascii="Arial" w:hAnsi="Arial" w:cs="Arial"/>
                <w:i/>
                <w:sz w:val="22"/>
                <w:szCs w:val="22"/>
                <w:lang w:val="en-US"/>
              </w:rPr>
              <w:t>quality infrastructure</w:t>
            </w:r>
            <w:r>
              <w:rPr>
                <w:rFonts w:ascii="Arial" w:hAnsi="Arial" w:cs="Arial"/>
                <w:i/>
                <w:sz w:val="22"/>
                <w:szCs w:val="22"/>
                <w:lang w:val="en-US"/>
              </w:rPr>
              <w:t xml:space="preserve"> for</w:t>
            </w:r>
            <w:r w:rsidRPr="007A3DA6">
              <w:rPr>
                <w:rFonts w:ascii="Arial" w:hAnsi="Arial" w:cs="Arial"/>
                <w:i/>
                <w:sz w:val="22"/>
                <w:szCs w:val="22"/>
                <w:lang w:val="en-US"/>
              </w:rPr>
              <w:t xml:space="preserve"> promoting </w:t>
            </w:r>
            <w:r>
              <w:rPr>
                <w:rFonts w:ascii="Arial" w:hAnsi="Arial" w:cs="Arial"/>
                <w:i/>
                <w:sz w:val="22"/>
                <w:szCs w:val="22"/>
                <w:lang w:val="en-US"/>
              </w:rPr>
              <w:t xml:space="preserve">exports of </w:t>
            </w:r>
            <w:r w:rsidRPr="007A3DA6">
              <w:rPr>
                <w:rFonts w:ascii="Arial" w:hAnsi="Arial" w:cs="Arial"/>
                <w:i/>
                <w:sz w:val="22"/>
                <w:szCs w:val="22"/>
                <w:lang w:val="en-US"/>
              </w:rPr>
              <w:t xml:space="preserve">agricultural and </w:t>
            </w:r>
            <w:proofErr w:type="spellStart"/>
            <w:r w:rsidRPr="007A3DA6">
              <w:rPr>
                <w:rFonts w:ascii="Arial" w:hAnsi="Arial" w:cs="Arial"/>
                <w:i/>
                <w:sz w:val="22"/>
                <w:szCs w:val="22"/>
                <w:lang w:val="en-US"/>
              </w:rPr>
              <w:t>agri</w:t>
            </w:r>
            <w:proofErr w:type="spellEnd"/>
            <w:r w:rsidRPr="007A3DA6">
              <w:rPr>
                <w:rFonts w:ascii="Arial" w:hAnsi="Arial" w:cs="Arial"/>
                <w:i/>
                <w:sz w:val="22"/>
                <w:szCs w:val="22"/>
                <w:lang w:val="en-US"/>
              </w:rPr>
              <w:t xml:space="preserve">-processing products and gaining access to new markets for exports. </w:t>
            </w:r>
          </w:p>
          <w:p w14:paraId="045AA042" w14:textId="77777777" w:rsidR="00435C9A" w:rsidRDefault="00435C9A" w:rsidP="00A90134">
            <w:pPr>
              <w:rPr>
                <w:rFonts w:ascii="Arial" w:hAnsi="Arial" w:cs="Arial"/>
                <w:sz w:val="22"/>
                <w:szCs w:val="22"/>
                <w:lang w:val="en-US"/>
              </w:rPr>
            </w:pPr>
          </w:p>
          <w:p w14:paraId="23C2B309" w14:textId="77777777" w:rsidR="00435C9A" w:rsidRDefault="00435C9A" w:rsidP="00A90134">
            <w:pPr>
              <w:rPr>
                <w:rFonts w:ascii="Arial" w:hAnsi="Arial" w:cs="Arial"/>
                <w:sz w:val="22"/>
                <w:szCs w:val="22"/>
                <w:lang w:val="en-US"/>
              </w:rPr>
            </w:pPr>
            <w:r>
              <w:rPr>
                <w:rFonts w:ascii="Arial" w:hAnsi="Arial" w:cs="Arial"/>
                <w:sz w:val="22"/>
                <w:szCs w:val="22"/>
                <w:lang w:val="en-US"/>
              </w:rPr>
              <w:t>Moderator</w:t>
            </w:r>
          </w:p>
          <w:p w14:paraId="7F5B1670" w14:textId="77777777" w:rsidR="00435C9A" w:rsidRDefault="00435C9A" w:rsidP="00435C9A">
            <w:pPr>
              <w:pStyle w:val="ListParagraph"/>
              <w:numPr>
                <w:ilvl w:val="0"/>
                <w:numId w:val="10"/>
              </w:numPr>
              <w:rPr>
                <w:rFonts w:ascii="Arial" w:hAnsi="Arial" w:cs="Arial"/>
                <w:sz w:val="22"/>
                <w:szCs w:val="22"/>
                <w:lang w:val="en-US"/>
              </w:rPr>
            </w:pPr>
            <w:r>
              <w:rPr>
                <w:rFonts w:ascii="Arial" w:hAnsi="Arial" w:cs="Arial"/>
                <w:sz w:val="22"/>
                <w:szCs w:val="22"/>
                <w:lang w:val="en-US"/>
              </w:rPr>
              <w:t xml:space="preserve">Ms. Rosalind Mckenzie, Senior Regional Cooperation Specialist, East Asia Department, ADB </w:t>
            </w:r>
          </w:p>
          <w:p w14:paraId="6478D367" w14:textId="77777777" w:rsidR="00435C9A" w:rsidRDefault="00435C9A" w:rsidP="00A90134">
            <w:pPr>
              <w:rPr>
                <w:rFonts w:ascii="Arial" w:hAnsi="Arial" w:cs="Arial"/>
                <w:sz w:val="22"/>
                <w:szCs w:val="22"/>
                <w:lang w:val="en-US"/>
              </w:rPr>
            </w:pPr>
          </w:p>
          <w:p w14:paraId="0A52F50E" w14:textId="77777777" w:rsidR="00435C9A" w:rsidRDefault="00435C9A" w:rsidP="00A90134">
            <w:pPr>
              <w:rPr>
                <w:rFonts w:ascii="Arial" w:hAnsi="Arial" w:cs="Arial"/>
                <w:sz w:val="22"/>
                <w:szCs w:val="22"/>
                <w:lang w:val="en-US"/>
              </w:rPr>
            </w:pPr>
            <w:r>
              <w:rPr>
                <w:rFonts w:ascii="Arial" w:hAnsi="Arial" w:cs="Arial"/>
                <w:sz w:val="22"/>
                <w:szCs w:val="22"/>
                <w:lang w:val="en-US"/>
              </w:rPr>
              <w:t>Presentations (15 min. each)</w:t>
            </w:r>
          </w:p>
          <w:p w14:paraId="2B8FDD60" w14:textId="77777777" w:rsidR="00435C9A" w:rsidRPr="00DE78FE" w:rsidRDefault="00435C9A" w:rsidP="00435C9A">
            <w:pPr>
              <w:pStyle w:val="ListParagraph"/>
              <w:numPr>
                <w:ilvl w:val="0"/>
                <w:numId w:val="10"/>
              </w:numPr>
              <w:rPr>
                <w:rFonts w:ascii="Arial" w:hAnsi="Arial" w:cs="Arial"/>
                <w:sz w:val="22"/>
                <w:szCs w:val="22"/>
                <w:lang w:val="en-US"/>
              </w:rPr>
            </w:pPr>
            <w:r w:rsidRPr="00DE78FE">
              <w:rPr>
                <w:rFonts w:ascii="Arial" w:hAnsi="Arial" w:cs="Arial"/>
                <w:sz w:val="22"/>
                <w:szCs w:val="22"/>
                <w:lang w:val="en-US"/>
              </w:rPr>
              <w:t>Key features of good quality infrastructure for exports of agricultural and food products –</w:t>
            </w:r>
            <w:r>
              <w:rPr>
                <w:rFonts w:ascii="Arial" w:hAnsi="Arial" w:cs="Arial"/>
                <w:sz w:val="22"/>
                <w:szCs w:val="22"/>
                <w:lang w:val="en-US"/>
              </w:rPr>
              <w:t xml:space="preserve"> </w:t>
            </w:r>
            <w:r w:rsidRPr="00DE78FE">
              <w:rPr>
                <w:rFonts w:ascii="Arial" w:hAnsi="Arial" w:cs="Arial"/>
                <w:sz w:val="22"/>
                <w:szCs w:val="22"/>
                <w:lang w:val="en-US"/>
              </w:rPr>
              <w:t xml:space="preserve">by Mr. </w:t>
            </w:r>
            <w:r w:rsidRPr="00DE78FE">
              <w:rPr>
                <w:rFonts w:ascii="Arial" w:hAnsi="Arial" w:cs="Arial"/>
                <w:sz w:val="22"/>
                <w:szCs w:val="22"/>
              </w:rPr>
              <w:t>Lenur Eredjepov, Technical Expert on International Standards, Global Research and Consulting LLC, Uzbekistan</w:t>
            </w:r>
          </w:p>
          <w:p w14:paraId="492C63B2" w14:textId="77777777" w:rsidR="00435C9A" w:rsidRPr="00DE78FE" w:rsidRDefault="00435C9A" w:rsidP="00435C9A">
            <w:pPr>
              <w:pStyle w:val="ListParagraph"/>
              <w:numPr>
                <w:ilvl w:val="0"/>
                <w:numId w:val="10"/>
              </w:numPr>
              <w:rPr>
                <w:rFonts w:ascii="Arial" w:hAnsi="Arial" w:cs="Arial"/>
                <w:sz w:val="22"/>
                <w:szCs w:val="22"/>
                <w:lang w:val="en-US"/>
              </w:rPr>
            </w:pPr>
            <w:r w:rsidRPr="00DE78FE">
              <w:rPr>
                <w:rFonts w:ascii="Arial" w:hAnsi="Arial" w:cs="Arial"/>
                <w:sz w:val="22"/>
                <w:szCs w:val="22"/>
                <w:lang w:val="en-US"/>
              </w:rPr>
              <w:t xml:space="preserve">SPS measures applied by the People’s Republic of China and their Implications for </w:t>
            </w:r>
            <w:r w:rsidRPr="00DE78FE">
              <w:rPr>
                <w:rFonts w:ascii="Arial" w:eastAsiaTheme="minorHAnsi" w:hAnsi="Arial" w:cs="Arial"/>
                <w:sz w:val="22"/>
                <w:szCs w:val="22"/>
                <w:lang w:val="en-US"/>
              </w:rPr>
              <w:t xml:space="preserve">Central Asian countries – by Mr. Xu Jun, Director of Urumqi Customs, PRC </w:t>
            </w:r>
          </w:p>
          <w:p w14:paraId="46F989DE" w14:textId="77777777" w:rsidR="00435C9A" w:rsidRDefault="00435C9A" w:rsidP="00A90134">
            <w:pPr>
              <w:rPr>
                <w:rFonts w:ascii="Arial" w:hAnsi="Arial" w:cs="Arial"/>
                <w:sz w:val="22"/>
                <w:szCs w:val="22"/>
                <w:lang w:val="en-US"/>
              </w:rPr>
            </w:pPr>
          </w:p>
          <w:p w14:paraId="6E2ADA32" w14:textId="77777777" w:rsidR="00435C9A" w:rsidRDefault="00435C9A" w:rsidP="00A90134">
            <w:pPr>
              <w:rPr>
                <w:rFonts w:ascii="Arial" w:hAnsi="Arial" w:cs="Arial"/>
                <w:sz w:val="22"/>
                <w:szCs w:val="22"/>
                <w:lang w:val="en-US"/>
              </w:rPr>
            </w:pPr>
            <w:r>
              <w:rPr>
                <w:rFonts w:ascii="Arial" w:hAnsi="Arial" w:cs="Arial"/>
                <w:sz w:val="22"/>
                <w:szCs w:val="22"/>
                <w:lang w:val="en-US"/>
              </w:rPr>
              <w:t>Discussants (10 min. each)</w:t>
            </w:r>
          </w:p>
          <w:p w14:paraId="7D01941D" w14:textId="77777777" w:rsidR="00435C9A" w:rsidRPr="00EF17DC" w:rsidRDefault="00435C9A" w:rsidP="00435C9A">
            <w:pPr>
              <w:pStyle w:val="Default"/>
              <w:numPr>
                <w:ilvl w:val="0"/>
                <w:numId w:val="10"/>
              </w:numPr>
              <w:tabs>
                <w:tab w:val="left" w:pos="900"/>
              </w:tabs>
              <w:rPr>
                <w:bCs/>
                <w:color w:val="auto"/>
                <w:sz w:val="21"/>
                <w:szCs w:val="21"/>
              </w:rPr>
            </w:pPr>
            <w:r>
              <w:rPr>
                <w:bCs/>
                <w:color w:val="auto"/>
                <w:sz w:val="21"/>
                <w:szCs w:val="21"/>
              </w:rPr>
              <w:t xml:space="preserve">Ms. </w:t>
            </w:r>
            <w:proofErr w:type="spellStart"/>
            <w:r>
              <w:rPr>
                <w:bCs/>
                <w:color w:val="auto"/>
                <w:sz w:val="21"/>
                <w:szCs w:val="21"/>
              </w:rPr>
              <w:t>Raushan</w:t>
            </w:r>
            <w:proofErr w:type="spellEnd"/>
            <w:r>
              <w:rPr>
                <w:bCs/>
                <w:color w:val="auto"/>
                <w:sz w:val="21"/>
                <w:szCs w:val="21"/>
              </w:rPr>
              <w:t xml:space="preserve"> </w:t>
            </w:r>
            <w:proofErr w:type="spellStart"/>
            <w:r>
              <w:rPr>
                <w:bCs/>
                <w:color w:val="auto"/>
                <w:sz w:val="21"/>
                <w:szCs w:val="21"/>
              </w:rPr>
              <w:t>Kozhanova</w:t>
            </w:r>
            <w:proofErr w:type="spellEnd"/>
            <w:r>
              <w:rPr>
                <w:bCs/>
                <w:color w:val="auto"/>
                <w:sz w:val="21"/>
                <w:szCs w:val="21"/>
              </w:rPr>
              <w:t>, Chief Expert, Committee for Veterinary Control and Supervision, Ministry of Agriculture, Kazakhstan</w:t>
            </w:r>
          </w:p>
          <w:p w14:paraId="409C28BA" w14:textId="77777777" w:rsidR="00435C9A" w:rsidRPr="00FF16F2" w:rsidRDefault="00435C9A" w:rsidP="00435C9A">
            <w:pPr>
              <w:pStyle w:val="ListParagraph"/>
              <w:numPr>
                <w:ilvl w:val="0"/>
                <w:numId w:val="10"/>
              </w:numPr>
              <w:rPr>
                <w:rFonts w:ascii="Arial" w:hAnsi="Arial" w:cs="Arial"/>
                <w:sz w:val="22"/>
                <w:szCs w:val="22"/>
                <w:lang w:val="en-US"/>
              </w:rPr>
            </w:pPr>
            <w:r w:rsidRPr="00FF16F2">
              <w:rPr>
                <w:rFonts w:ascii="Arial" w:hAnsi="Arial" w:cs="Arial"/>
                <w:sz w:val="22"/>
                <w:szCs w:val="22"/>
              </w:rPr>
              <w:t xml:space="preserve">Mr </w:t>
            </w:r>
            <w:proofErr w:type="spellStart"/>
            <w:r w:rsidRPr="00FF16F2">
              <w:rPr>
                <w:rFonts w:ascii="Arial" w:hAnsi="Arial" w:cs="Arial"/>
                <w:sz w:val="22"/>
                <w:szCs w:val="22"/>
              </w:rPr>
              <w:t>Sultanmahmud</w:t>
            </w:r>
            <w:proofErr w:type="spellEnd"/>
            <w:r w:rsidRPr="00FF16F2">
              <w:rPr>
                <w:rFonts w:ascii="Arial" w:hAnsi="Arial" w:cs="Arial"/>
                <w:sz w:val="22"/>
                <w:szCs w:val="22"/>
              </w:rPr>
              <w:t xml:space="preserve"> </w:t>
            </w:r>
            <w:proofErr w:type="spellStart"/>
            <w:r w:rsidRPr="00FF16F2">
              <w:rPr>
                <w:rFonts w:ascii="Arial" w:hAnsi="Arial" w:cs="Arial"/>
                <w:sz w:val="22"/>
                <w:szCs w:val="22"/>
              </w:rPr>
              <w:t>Sultanov</w:t>
            </w:r>
            <w:proofErr w:type="spellEnd"/>
            <w:r w:rsidRPr="00FF16F2">
              <w:rPr>
                <w:rFonts w:ascii="Arial" w:hAnsi="Arial" w:cs="Arial"/>
                <w:sz w:val="22"/>
                <w:szCs w:val="22"/>
              </w:rPr>
              <w:t>, Head of Department of International Affairs and Investments, State Inspection on Plant Quarantine, Uzbekistan</w:t>
            </w:r>
          </w:p>
          <w:p w14:paraId="41D33BB7" w14:textId="77777777" w:rsidR="00435C9A" w:rsidRPr="00BE1D90" w:rsidRDefault="00435C9A" w:rsidP="00435C9A">
            <w:pPr>
              <w:pStyle w:val="ListParagraph"/>
              <w:numPr>
                <w:ilvl w:val="0"/>
                <w:numId w:val="10"/>
              </w:numPr>
              <w:rPr>
                <w:rFonts w:ascii="Arial" w:hAnsi="Arial" w:cs="Arial"/>
                <w:sz w:val="22"/>
                <w:szCs w:val="22"/>
                <w:lang w:val="en-US"/>
              </w:rPr>
            </w:pPr>
            <w:r>
              <w:rPr>
                <w:rFonts w:ascii="Arial" w:hAnsi="Arial" w:cs="Arial"/>
                <w:sz w:val="22"/>
                <w:szCs w:val="22"/>
                <w:lang w:val="en-US"/>
              </w:rPr>
              <w:t xml:space="preserve">Mr. Jamshed </w:t>
            </w:r>
            <w:proofErr w:type="spellStart"/>
            <w:r>
              <w:rPr>
                <w:rFonts w:ascii="Arial" w:hAnsi="Arial" w:cs="Arial"/>
                <w:sz w:val="22"/>
                <w:szCs w:val="22"/>
                <w:lang w:val="en-US"/>
              </w:rPr>
              <w:t>Nosirov</w:t>
            </w:r>
            <w:proofErr w:type="spellEnd"/>
            <w:r>
              <w:rPr>
                <w:rFonts w:ascii="Arial" w:hAnsi="Arial" w:cs="Arial"/>
                <w:sz w:val="22"/>
                <w:szCs w:val="22"/>
                <w:lang w:val="en-US"/>
              </w:rPr>
              <w:t>, Head of Department of Phyto-sanitary, Plant Quarantine and Seeds, Food Safety Committee of Tajikistan</w:t>
            </w:r>
          </w:p>
          <w:p w14:paraId="5FA6B4A5" w14:textId="77777777" w:rsidR="00435C9A" w:rsidRDefault="00435C9A" w:rsidP="00A90134">
            <w:pPr>
              <w:rPr>
                <w:rFonts w:ascii="Arial" w:hAnsi="Arial" w:cs="Arial"/>
                <w:b/>
                <w:sz w:val="22"/>
                <w:szCs w:val="22"/>
                <w:lang w:val="en-US"/>
              </w:rPr>
            </w:pPr>
          </w:p>
          <w:p w14:paraId="196CFDA1" w14:textId="77777777" w:rsidR="00435C9A" w:rsidRDefault="00435C9A" w:rsidP="00A90134">
            <w:pPr>
              <w:rPr>
                <w:rFonts w:ascii="Arial" w:hAnsi="Arial" w:cs="Arial"/>
                <w:sz w:val="22"/>
                <w:szCs w:val="22"/>
                <w:lang w:val="en-US"/>
              </w:rPr>
            </w:pPr>
            <w:r w:rsidRPr="00C12B6C">
              <w:rPr>
                <w:rFonts w:ascii="Arial" w:hAnsi="Arial" w:cs="Arial"/>
                <w:i/>
                <w:sz w:val="22"/>
                <w:szCs w:val="22"/>
                <w:lang w:val="en-US"/>
              </w:rPr>
              <w:t>Open discussion</w:t>
            </w:r>
            <w:r w:rsidRPr="00C12B6C">
              <w:rPr>
                <w:rFonts w:ascii="Arial" w:hAnsi="Arial" w:cs="Arial"/>
                <w:sz w:val="22"/>
                <w:szCs w:val="22"/>
                <w:lang w:val="en-US"/>
              </w:rPr>
              <w:t xml:space="preserve"> </w:t>
            </w:r>
          </w:p>
          <w:p w14:paraId="054ABB3F" w14:textId="77777777" w:rsidR="00435C9A" w:rsidRPr="006F03A0" w:rsidRDefault="00435C9A" w:rsidP="00A90134">
            <w:pPr>
              <w:rPr>
                <w:rFonts w:ascii="Arial" w:hAnsi="Arial" w:cs="Arial"/>
                <w:sz w:val="22"/>
                <w:szCs w:val="22"/>
                <w:lang w:val="en-US"/>
              </w:rPr>
            </w:pPr>
          </w:p>
        </w:tc>
      </w:tr>
      <w:tr w:rsidR="00435C9A" w:rsidRPr="00C12B6C" w14:paraId="4C0446D3" w14:textId="77777777" w:rsidTr="00A90134">
        <w:trPr>
          <w:trHeight w:val="340"/>
        </w:trPr>
        <w:tc>
          <w:tcPr>
            <w:tcW w:w="1696" w:type="dxa"/>
            <w:shd w:val="clear" w:color="auto" w:fill="auto"/>
            <w:vAlign w:val="center"/>
          </w:tcPr>
          <w:p w14:paraId="11FAC253" w14:textId="77777777" w:rsidR="00435C9A" w:rsidRPr="00C12B6C" w:rsidRDefault="00435C9A" w:rsidP="00A90134">
            <w:pPr>
              <w:rPr>
                <w:rFonts w:ascii="Arial" w:hAnsi="Arial" w:cs="Arial"/>
                <w:b/>
                <w:sz w:val="22"/>
                <w:szCs w:val="22"/>
                <w:lang w:val="en-US"/>
              </w:rPr>
            </w:pPr>
            <w:r>
              <w:rPr>
                <w:rFonts w:ascii="Arial" w:hAnsi="Arial" w:cs="Arial"/>
                <w:sz w:val="22"/>
                <w:szCs w:val="22"/>
                <w:lang w:val="en-US"/>
              </w:rPr>
              <w:t>17:30</w:t>
            </w:r>
            <w:r w:rsidRPr="00C12B6C">
              <w:rPr>
                <w:rFonts w:ascii="Arial" w:hAnsi="Arial" w:cs="Arial"/>
                <w:sz w:val="22"/>
                <w:szCs w:val="22"/>
                <w:lang w:val="en-US"/>
              </w:rPr>
              <w:t>–</w:t>
            </w:r>
            <w:r>
              <w:rPr>
                <w:rFonts w:ascii="Arial" w:hAnsi="Arial" w:cs="Arial"/>
                <w:sz w:val="22"/>
                <w:szCs w:val="22"/>
                <w:lang w:val="en-US"/>
              </w:rPr>
              <w:t>17:45</w:t>
            </w:r>
          </w:p>
        </w:tc>
        <w:tc>
          <w:tcPr>
            <w:tcW w:w="7654" w:type="dxa"/>
            <w:shd w:val="clear" w:color="auto" w:fill="auto"/>
            <w:vAlign w:val="center"/>
          </w:tcPr>
          <w:p w14:paraId="5BFDAFC2" w14:textId="77777777" w:rsidR="00435C9A" w:rsidRPr="00362421" w:rsidRDefault="00435C9A" w:rsidP="00A90134">
            <w:pPr>
              <w:rPr>
                <w:rFonts w:ascii="Arial" w:hAnsi="Arial" w:cs="Arial"/>
                <w:b/>
                <w:bCs/>
                <w:sz w:val="22"/>
                <w:szCs w:val="22"/>
                <w:lang w:val="en-US"/>
              </w:rPr>
            </w:pPr>
            <w:r w:rsidRPr="00362421">
              <w:rPr>
                <w:rFonts w:ascii="Arial" w:hAnsi="Arial" w:cs="Arial"/>
                <w:b/>
                <w:bCs/>
                <w:sz w:val="22"/>
                <w:szCs w:val="22"/>
                <w:lang w:val="en-US"/>
              </w:rPr>
              <w:t>Wrap-up</w:t>
            </w:r>
          </w:p>
          <w:p w14:paraId="2E4C9BDD" w14:textId="77777777" w:rsidR="00435C9A" w:rsidRPr="004A79AE" w:rsidRDefault="00435C9A" w:rsidP="00435C9A">
            <w:pPr>
              <w:pStyle w:val="ListParagraph"/>
              <w:numPr>
                <w:ilvl w:val="0"/>
                <w:numId w:val="9"/>
              </w:numPr>
              <w:rPr>
                <w:rFonts w:ascii="Arial" w:hAnsi="Arial" w:cs="Arial"/>
                <w:b/>
                <w:sz w:val="22"/>
                <w:szCs w:val="22"/>
                <w:lang w:val="en-US"/>
              </w:rPr>
            </w:pPr>
            <w:r>
              <w:rPr>
                <w:rFonts w:ascii="Arial" w:hAnsi="Arial" w:cs="Arial"/>
                <w:sz w:val="22"/>
                <w:szCs w:val="22"/>
                <w:lang w:val="en-US"/>
              </w:rPr>
              <w:t xml:space="preserve">Mr. </w:t>
            </w:r>
            <w:r w:rsidRPr="006F03A0">
              <w:rPr>
                <w:rFonts w:ascii="Arial" w:hAnsi="Arial" w:cs="Arial"/>
                <w:sz w:val="22"/>
                <w:szCs w:val="22"/>
                <w:lang w:val="en-US"/>
              </w:rPr>
              <w:t>Safdar Parvez, Director, CWRC, ADB</w:t>
            </w:r>
          </w:p>
        </w:tc>
      </w:tr>
      <w:tr w:rsidR="00435C9A" w:rsidRPr="00C12B6C" w14:paraId="25795D70" w14:textId="77777777" w:rsidTr="00A90134">
        <w:trPr>
          <w:trHeight w:val="340"/>
        </w:trPr>
        <w:tc>
          <w:tcPr>
            <w:tcW w:w="9350" w:type="dxa"/>
            <w:gridSpan w:val="2"/>
            <w:shd w:val="clear" w:color="auto" w:fill="000000" w:themeFill="text1"/>
            <w:vAlign w:val="center"/>
          </w:tcPr>
          <w:p w14:paraId="5B1DE8D0"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Day 2: </w:t>
            </w:r>
            <w:r>
              <w:rPr>
                <w:rFonts w:ascii="Arial" w:hAnsi="Arial" w:cs="Arial"/>
                <w:b/>
                <w:sz w:val="22"/>
                <w:szCs w:val="22"/>
                <w:lang w:val="en-US"/>
              </w:rPr>
              <w:t>6 December</w:t>
            </w:r>
            <w:r w:rsidRPr="00C12B6C">
              <w:rPr>
                <w:rFonts w:ascii="Arial" w:hAnsi="Arial" w:cs="Arial"/>
                <w:b/>
                <w:sz w:val="22"/>
                <w:szCs w:val="22"/>
                <w:lang w:val="en-US"/>
              </w:rPr>
              <w:t xml:space="preserve"> 2019</w:t>
            </w:r>
            <w:r>
              <w:rPr>
                <w:rFonts w:ascii="Arial" w:hAnsi="Arial" w:cs="Arial"/>
                <w:b/>
                <w:sz w:val="22"/>
                <w:szCs w:val="22"/>
                <w:lang w:val="en-US"/>
              </w:rPr>
              <w:t xml:space="preserve"> (Friday)</w:t>
            </w:r>
          </w:p>
        </w:tc>
      </w:tr>
      <w:tr w:rsidR="00435C9A" w:rsidRPr="00C12B6C" w14:paraId="47354F2A" w14:textId="77777777" w:rsidTr="00A90134">
        <w:trPr>
          <w:trHeight w:val="340"/>
        </w:trPr>
        <w:tc>
          <w:tcPr>
            <w:tcW w:w="1696" w:type="dxa"/>
          </w:tcPr>
          <w:p w14:paraId="3C025E6A"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09:00–10:</w:t>
            </w:r>
            <w:r>
              <w:rPr>
                <w:rFonts w:ascii="Arial" w:hAnsi="Arial" w:cs="Arial"/>
                <w:sz w:val="22"/>
                <w:szCs w:val="22"/>
                <w:lang w:val="en-US"/>
              </w:rPr>
              <w:t>3</w:t>
            </w:r>
            <w:r w:rsidRPr="00C12B6C">
              <w:rPr>
                <w:rFonts w:ascii="Arial" w:hAnsi="Arial" w:cs="Arial"/>
                <w:sz w:val="22"/>
                <w:szCs w:val="22"/>
                <w:lang w:val="en-US"/>
              </w:rPr>
              <w:t>0</w:t>
            </w:r>
          </w:p>
        </w:tc>
        <w:tc>
          <w:tcPr>
            <w:tcW w:w="7654" w:type="dxa"/>
            <w:vAlign w:val="center"/>
          </w:tcPr>
          <w:p w14:paraId="41ECE259" w14:textId="77777777" w:rsidR="00435C9A" w:rsidRPr="00C12B6C" w:rsidRDefault="00435C9A" w:rsidP="00A90134">
            <w:pPr>
              <w:rPr>
                <w:rFonts w:ascii="Arial" w:hAnsi="Arial" w:cs="Arial"/>
                <w:b/>
                <w:sz w:val="22"/>
                <w:szCs w:val="22"/>
                <w:lang w:val="en-US"/>
              </w:rPr>
            </w:pPr>
            <w:r w:rsidRPr="00C12B6C">
              <w:rPr>
                <w:rFonts w:ascii="Arial" w:hAnsi="Arial" w:cs="Arial"/>
                <w:b/>
                <w:sz w:val="22"/>
                <w:szCs w:val="22"/>
                <w:lang w:val="en-US"/>
              </w:rPr>
              <w:t xml:space="preserve">Session </w:t>
            </w:r>
            <w:r>
              <w:rPr>
                <w:rFonts w:ascii="Arial" w:hAnsi="Arial" w:cs="Arial"/>
                <w:b/>
                <w:sz w:val="22"/>
                <w:szCs w:val="22"/>
                <w:lang w:val="en-US"/>
              </w:rPr>
              <w:t>5</w:t>
            </w:r>
            <w:r w:rsidRPr="00C12B6C">
              <w:rPr>
                <w:rFonts w:ascii="Arial" w:hAnsi="Arial" w:cs="Arial"/>
                <w:b/>
                <w:sz w:val="22"/>
                <w:szCs w:val="22"/>
                <w:lang w:val="en-US"/>
              </w:rPr>
              <w:t xml:space="preserve">: </w:t>
            </w:r>
            <w:r>
              <w:rPr>
                <w:rFonts w:ascii="Arial" w:hAnsi="Arial" w:cs="Arial"/>
                <w:b/>
                <w:sz w:val="22"/>
                <w:szCs w:val="22"/>
                <w:lang w:val="en-US"/>
              </w:rPr>
              <w:t>Development of Regional Tourism along STKEC</w:t>
            </w:r>
          </w:p>
          <w:p w14:paraId="37B44201" w14:textId="77777777" w:rsidR="00435C9A" w:rsidRDefault="00435C9A" w:rsidP="00A90134">
            <w:pPr>
              <w:rPr>
                <w:rFonts w:ascii="Arial" w:hAnsi="Arial" w:cs="Arial"/>
                <w:sz w:val="22"/>
                <w:szCs w:val="22"/>
                <w:lang w:val="en-US"/>
              </w:rPr>
            </w:pPr>
          </w:p>
          <w:p w14:paraId="1954F9C1" w14:textId="77777777" w:rsidR="00435C9A" w:rsidRPr="003A00E6" w:rsidRDefault="00435C9A" w:rsidP="00A90134">
            <w:pPr>
              <w:rPr>
                <w:rFonts w:ascii="Arial" w:hAnsi="Arial" w:cs="Arial"/>
                <w:i/>
                <w:sz w:val="22"/>
                <w:szCs w:val="22"/>
                <w:lang w:val="en-US"/>
              </w:rPr>
            </w:pPr>
            <w:r w:rsidRPr="003A00E6">
              <w:rPr>
                <w:rFonts w:ascii="Arial" w:hAnsi="Arial" w:cs="Arial"/>
                <w:i/>
                <w:sz w:val="22"/>
                <w:szCs w:val="22"/>
                <w:lang w:val="en-US"/>
              </w:rPr>
              <w:t>This session will present and discuss opportunities and challenges in developing tourism along STKEC, including barriers to cross-border movement of people.</w:t>
            </w:r>
          </w:p>
          <w:p w14:paraId="6BFE2F56" w14:textId="77777777" w:rsidR="00435C9A" w:rsidRPr="00C12B6C" w:rsidRDefault="00435C9A" w:rsidP="00A90134">
            <w:pPr>
              <w:rPr>
                <w:rFonts w:ascii="Arial" w:hAnsi="Arial" w:cs="Arial"/>
                <w:sz w:val="22"/>
                <w:szCs w:val="22"/>
                <w:lang w:val="en-US"/>
              </w:rPr>
            </w:pPr>
          </w:p>
          <w:p w14:paraId="116AE85C" w14:textId="77777777" w:rsidR="00435C9A" w:rsidRDefault="00435C9A" w:rsidP="00A90134">
            <w:pPr>
              <w:rPr>
                <w:rFonts w:ascii="Arial" w:hAnsi="Arial" w:cs="Arial"/>
                <w:sz w:val="22"/>
                <w:szCs w:val="22"/>
              </w:rPr>
            </w:pPr>
            <w:r>
              <w:rPr>
                <w:rFonts w:ascii="Arial" w:hAnsi="Arial" w:cs="Arial"/>
                <w:sz w:val="22"/>
                <w:szCs w:val="22"/>
              </w:rPr>
              <w:t xml:space="preserve">Moderator </w:t>
            </w:r>
          </w:p>
          <w:p w14:paraId="4D60DD79" w14:textId="77777777" w:rsidR="00435C9A" w:rsidRPr="00772AD5" w:rsidRDefault="00435C9A" w:rsidP="00435C9A">
            <w:pPr>
              <w:pStyle w:val="ListParagraph"/>
              <w:numPr>
                <w:ilvl w:val="0"/>
                <w:numId w:val="6"/>
              </w:numPr>
              <w:rPr>
                <w:rFonts w:ascii="Arial" w:hAnsi="Arial" w:cs="Arial"/>
                <w:sz w:val="22"/>
                <w:szCs w:val="22"/>
              </w:rPr>
            </w:pPr>
            <w:r>
              <w:rPr>
                <w:rFonts w:ascii="Arial" w:hAnsi="Arial" w:cs="Arial"/>
                <w:sz w:val="22"/>
                <w:szCs w:val="22"/>
              </w:rPr>
              <w:t xml:space="preserve">Ms. </w:t>
            </w:r>
            <w:r w:rsidRPr="00230647">
              <w:rPr>
                <w:rFonts w:ascii="Arial" w:hAnsi="Arial" w:cs="Arial"/>
                <w:sz w:val="22"/>
                <w:szCs w:val="22"/>
              </w:rPr>
              <w:t>Zulfia Khamitovna Karimova</w:t>
            </w:r>
            <w:r w:rsidRPr="00772AD5">
              <w:rPr>
                <w:rFonts w:ascii="Arial" w:hAnsi="Arial" w:cs="Arial"/>
                <w:sz w:val="22"/>
                <w:szCs w:val="22"/>
              </w:rPr>
              <w:t xml:space="preserve">, </w:t>
            </w:r>
            <w:r>
              <w:rPr>
                <w:rFonts w:ascii="Arial" w:hAnsi="Arial" w:cs="Arial"/>
                <w:sz w:val="22"/>
                <w:szCs w:val="22"/>
              </w:rPr>
              <w:t>Principal</w:t>
            </w:r>
            <w:r w:rsidRPr="00772AD5">
              <w:rPr>
                <w:rFonts w:ascii="Arial" w:hAnsi="Arial" w:cs="Arial"/>
                <w:sz w:val="22"/>
                <w:szCs w:val="22"/>
              </w:rPr>
              <w:t xml:space="preserve"> Regional Cooperation Specialist, </w:t>
            </w:r>
            <w:r>
              <w:rPr>
                <w:rFonts w:ascii="Arial" w:hAnsi="Arial" w:cs="Arial"/>
                <w:sz w:val="22"/>
                <w:szCs w:val="22"/>
              </w:rPr>
              <w:t xml:space="preserve">East Asia Department, </w:t>
            </w:r>
            <w:r w:rsidRPr="00772AD5">
              <w:rPr>
                <w:rFonts w:ascii="Arial" w:hAnsi="Arial" w:cs="Arial"/>
                <w:sz w:val="22"/>
                <w:szCs w:val="22"/>
              </w:rPr>
              <w:t>ADB</w:t>
            </w:r>
          </w:p>
          <w:p w14:paraId="181D52CF" w14:textId="77777777" w:rsidR="00435C9A" w:rsidRPr="00230647" w:rsidRDefault="00435C9A" w:rsidP="00A90134">
            <w:pPr>
              <w:rPr>
                <w:rFonts w:ascii="Arial" w:hAnsi="Arial" w:cs="Arial"/>
                <w:sz w:val="22"/>
                <w:szCs w:val="22"/>
                <w:lang w:val="en-IN"/>
              </w:rPr>
            </w:pPr>
          </w:p>
          <w:p w14:paraId="37FE9F99" w14:textId="77777777" w:rsidR="00435C9A" w:rsidRDefault="00435C9A" w:rsidP="00A90134">
            <w:pPr>
              <w:rPr>
                <w:rFonts w:ascii="Arial" w:hAnsi="Arial" w:cs="Arial"/>
                <w:sz w:val="22"/>
                <w:szCs w:val="22"/>
              </w:rPr>
            </w:pPr>
            <w:r>
              <w:rPr>
                <w:rFonts w:ascii="Arial" w:hAnsi="Arial" w:cs="Arial"/>
                <w:sz w:val="22"/>
                <w:szCs w:val="22"/>
              </w:rPr>
              <w:t>Presentations (15 min. each)</w:t>
            </w:r>
          </w:p>
          <w:p w14:paraId="3E3D869A" w14:textId="77777777" w:rsidR="00435C9A" w:rsidRPr="008B36FB" w:rsidRDefault="00435C9A" w:rsidP="00435C9A">
            <w:pPr>
              <w:pStyle w:val="ListParagraph"/>
              <w:numPr>
                <w:ilvl w:val="0"/>
                <w:numId w:val="6"/>
              </w:numPr>
              <w:rPr>
                <w:rFonts w:ascii="Arial" w:hAnsi="Arial" w:cs="Arial"/>
                <w:sz w:val="22"/>
                <w:szCs w:val="22"/>
              </w:rPr>
            </w:pPr>
            <w:r w:rsidRPr="008B36FB">
              <w:rPr>
                <w:rFonts w:ascii="Arial" w:hAnsi="Arial" w:cs="Arial"/>
                <w:sz w:val="22"/>
                <w:szCs w:val="22"/>
              </w:rPr>
              <w:t>Opportunities and challenges of developing regional tourism in CAREC: implications for the STKEC development</w:t>
            </w:r>
            <w:r>
              <w:rPr>
                <w:rFonts w:ascii="Arial" w:hAnsi="Arial" w:cs="Arial"/>
                <w:sz w:val="22"/>
                <w:szCs w:val="22"/>
              </w:rPr>
              <w:t xml:space="preserve"> </w:t>
            </w:r>
            <w:r w:rsidRPr="008B36FB">
              <w:rPr>
                <w:rFonts w:ascii="Arial" w:hAnsi="Arial" w:cs="Arial"/>
                <w:sz w:val="22"/>
                <w:szCs w:val="22"/>
              </w:rPr>
              <w:t>–</w:t>
            </w:r>
            <w:r>
              <w:rPr>
                <w:rFonts w:ascii="Arial" w:hAnsi="Arial" w:cs="Arial"/>
                <w:sz w:val="22"/>
                <w:szCs w:val="22"/>
              </w:rPr>
              <w:t xml:space="preserve"> </w:t>
            </w:r>
            <w:r w:rsidRPr="008B36FB">
              <w:rPr>
                <w:rFonts w:ascii="Arial" w:hAnsi="Arial" w:cs="Arial"/>
                <w:sz w:val="22"/>
                <w:szCs w:val="22"/>
              </w:rPr>
              <w:t xml:space="preserve">by Ms. Carmen Maria Garcia Perez, Regional Cooperation Specialist, ADB </w:t>
            </w:r>
          </w:p>
          <w:p w14:paraId="59618980" w14:textId="77777777" w:rsidR="00435C9A" w:rsidRPr="008B36FB" w:rsidRDefault="00435C9A" w:rsidP="00435C9A">
            <w:pPr>
              <w:pStyle w:val="ListParagraph"/>
              <w:numPr>
                <w:ilvl w:val="0"/>
                <w:numId w:val="6"/>
              </w:numPr>
              <w:rPr>
                <w:rFonts w:ascii="Arial" w:hAnsi="Arial" w:cs="Arial"/>
                <w:sz w:val="22"/>
                <w:szCs w:val="22"/>
              </w:rPr>
            </w:pPr>
            <w:r>
              <w:rPr>
                <w:rFonts w:ascii="Arial" w:hAnsi="Arial" w:cs="Arial"/>
                <w:sz w:val="22"/>
                <w:szCs w:val="22"/>
              </w:rPr>
              <w:t>Development of regional tourism along the STKEC: o</w:t>
            </w:r>
            <w:r w:rsidRPr="008B36FB">
              <w:rPr>
                <w:rFonts w:ascii="Arial" w:hAnsi="Arial" w:cs="Arial"/>
                <w:sz w:val="22"/>
                <w:szCs w:val="22"/>
              </w:rPr>
              <w:t>pportunities and challenges –</w:t>
            </w:r>
            <w:r>
              <w:rPr>
                <w:rFonts w:ascii="Arial" w:hAnsi="Arial" w:cs="Arial"/>
                <w:sz w:val="22"/>
                <w:szCs w:val="22"/>
              </w:rPr>
              <w:t xml:space="preserve"> </w:t>
            </w:r>
            <w:r w:rsidRPr="008B36FB">
              <w:rPr>
                <w:rFonts w:ascii="Arial" w:hAnsi="Arial" w:cs="Arial"/>
                <w:sz w:val="22"/>
                <w:szCs w:val="22"/>
              </w:rPr>
              <w:t xml:space="preserve">by Ms. </w:t>
            </w:r>
            <w:proofErr w:type="spellStart"/>
            <w:r w:rsidRPr="008B36FB">
              <w:rPr>
                <w:rFonts w:ascii="Arial" w:hAnsi="Arial" w:cs="Arial"/>
                <w:sz w:val="22"/>
                <w:szCs w:val="22"/>
              </w:rPr>
              <w:t>Gulmira</w:t>
            </w:r>
            <w:proofErr w:type="spellEnd"/>
            <w:r w:rsidRPr="008B36FB">
              <w:rPr>
                <w:rFonts w:ascii="Arial" w:hAnsi="Arial" w:cs="Arial"/>
                <w:sz w:val="22"/>
                <w:szCs w:val="22"/>
              </w:rPr>
              <w:t xml:space="preserve"> </w:t>
            </w:r>
            <w:proofErr w:type="spellStart"/>
            <w:r w:rsidRPr="008B36FB">
              <w:rPr>
                <w:rFonts w:ascii="Arial" w:hAnsi="Arial" w:cs="Arial"/>
                <w:sz w:val="22"/>
                <w:szCs w:val="22"/>
              </w:rPr>
              <w:t>Akhberdiyeva</w:t>
            </w:r>
            <w:proofErr w:type="spellEnd"/>
            <w:r w:rsidRPr="008B36FB">
              <w:rPr>
                <w:rFonts w:ascii="Arial" w:hAnsi="Arial" w:cs="Arial"/>
                <w:sz w:val="22"/>
                <w:szCs w:val="22"/>
              </w:rPr>
              <w:t xml:space="preserve">, President, Tourism Industry Association of Central Asia </w:t>
            </w:r>
          </w:p>
          <w:p w14:paraId="0DE4DF40" w14:textId="77777777" w:rsidR="00435C9A" w:rsidRDefault="00435C9A" w:rsidP="00A90134">
            <w:pPr>
              <w:rPr>
                <w:rFonts w:ascii="Arial" w:hAnsi="Arial" w:cs="Arial"/>
                <w:sz w:val="22"/>
                <w:szCs w:val="22"/>
                <w:lang w:val="en-US"/>
              </w:rPr>
            </w:pPr>
          </w:p>
          <w:p w14:paraId="2055555F" w14:textId="77777777" w:rsidR="00435C9A" w:rsidRDefault="00435C9A" w:rsidP="00A90134">
            <w:pPr>
              <w:rPr>
                <w:rFonts w:ascii="Arial" w:hAnsi="Arial" w:cs="Arial"/>
                <w:sz w:val="22"/>
                <w:szCs w:val="22"/>
                <w:lang w:val="en-US"/>
              </w:rPr>
            </w:pPr>
            <w:r>
              <w:rPr>
                <w:rFonts w:ascii="Arial" w:hAnsi="Arial" w:cs="Arial"/>
                <w:sz w:val="22"/>
                <w:szCs w:val="22"/>
                <w:lang w:val="en-US"/>
              </w:rPr>
              <w:t xml:space="preserve">Discussants (10 min each): </w:t>
            </w:r>
          </w:p>
          <w:p w14:paraId="04B8DD0E" w14:textId="77777777" w:rsidR="00435C9A" w:rsidRPr="00D02178" w:rsidRDefault="00435C9A" w:rsidP="00435C9A">
            <w:pPr>
              <w:pStyle w:val="ListParagraph"/>
              <w:numPr>
                <w:ilvl w:val="0"/>
                <w:numId w:val="6"/>
              </w:numPr>
              <w:rPr>
                <w:rFonts w:ascii="Arial" w:hAnsi="Arial" w:cs="Arial"/>
                <w:sz w:val="22"/>
                <w:szCs w:val="22"/>
              </w:rPr>
            </w:pPr>
            <w:r w:rsidRPr="00D02178">
              <w:rPr>
                <w:rFonts w:ascii="Arial" w:hAnsi="Arial" w:cs="Arial"/>
                <w:sz w:val="22"/>
                <w:szCs w:val="22"/>
              </w:rPr>
              <w:t xml:space="preserve">Mr. </w:t>
            </w:r>
            <w:proofErr w:type="spellStart"/>
            <w:r w:rsidRPr="00D02178">
              <w:rPr>
                <w:rFonts w:ascii="Arial" w:hAnsi="Arial" w:cs="Arial"/>
                <w:sz w:val="22"/>
                <w:szCs w:val="22"/>
              </w:rPr>
              <w:t>Urken</w:t>
            </w:r>
            <w:proofErr w:type="spellEnd"/>
            <w:r w:rsidRPr="00D02178">
              <w:rPr>
                <w:rFonts w:ascii="Arial" w:hAnsi="Arial" w:cs="Arial"/>
                <w:sz w:val="22"/>
                <w:szCs w:val="22"/>
              </w:rPr>
              <w:t xml:space="preserve"> </w:t>
            </w:r>
            <w:proofErr w:type="spellStart"/>
            <w:r w:rsidRPr="00D02178">
              <w:rPr>
                <w:rFonts w:ascii="Arial" w:hAnsi="Arial" w:cs="Arial"/>
                <w:sz w:val="22"/>
                <w:szCs w:val="22"/>
              </w:rPr>
              <w:t>Bissakayev</w:t>
            </w:r>
            <w:proofErr w:type="spellEnd"/>
            <w:r w:rsidRPr="00D02178">
              <w:rPr>
                <w:rFonts w:ascii="Arial" w:hAnsi="Arial" w:cs="Arial"/>
                <w:sz w:val="22"/>
                <w:szCs w:val="22"/>
              </w:rPr>
              <w:t>, Vice-Minister of Culture and Sport,</w:t>
            </w:r>
            <w:r>
              <w:rPr>
                <w:rFonts w:ascii="Arial" w:hAnsi="Arial" w:cs="Arial"/>
                <w:sz w:val="22"/>
                <w:szCs w:val="22"/>
              </w:rPr>
              <w:t xml:space="preserve"> Kazakhstan</w:t>
            </w:r>
            <w:r w:rsidRPr="00D02178">
              <w:rPr>
                <w:rFonts w:ascii="Arial" w:hAnsi="Arial" w:cs="Arial"/>
                <w:sz w:val="22"/>
                <w:szCs w:val="22"/>
              </w:rPr>
              <w:t xml:space="preserve"> </w:t>
            </w:r>
          </w:p>
          <w:p w14:paraId="430516C3" w14:textId="77777777" w:rsidR="00435C9A" w:rsidRPr="00D02178" w:rsidRDefault="00435C9A" w:rsidP="00435C9A">
            <w:pPr>
              <w:pStyle w:val="ListParagraph"/>
              <w:numPr>
                <w:ilvl w:val="0"/>
                <w:numId w:val="6"/>
              </w:numPr>
              <w:rPr>
                <w:rFonts w:ascii="Arial" w:hAnsi="Arial" w:cs="Arial"/>
                <w:sz w:val="22"/>
                <w:szCs w:val="22"/>
              </w:rPr>
            </w:pPr>
            <w:r w:rsidRPr="00D02178">
              <w:rPr>
                <w:rFonts w:ascii="Arial" w:hAnsi="Arial" w:cs="Arial"/>
                <w:sz w:val="22"/>
                <w:szCs w:val="22"/>
              </w:rPr>
              <w:t xml:space="preserve">Mr. Shukhrat </w:t>
            </w:r>
            <w:proofErr w:type="spellStart"/>
            <w:r w:rsidRPr="00D02178">
              <w:rPr>
                <w:rFonts w:ascii="Arial" w:hAnsi="Arial" w:cs="Arial"/>
                <w:sz w:val="22"/>
                <w:szCs w:val="22"/>
              </w:rPr>
              <w:t>Isakulov</w:t>
            </w:r>
            <w:proofErr w:type="spellEnd"/>
            <w:r w:rsidRPr="00D02178">
              <w:rPr>
                <w:rFonts w:ascii="Arial" w:hAnsi="Arial" w:cs="Arial"/>
                <w:sz w:val="22"/>
                <w:szCs w:val="22"/>
              </w:rPr>
              <w:t xml:space="preserve">, Chief, Division of Statistics and Analysis, State Committee of the Republic of Uzbekistan for Tourism Development </w:t>
            </w:r>
          </w:p>
          <w:p w14:paraId="354704EB" w14:textId="77777777" w:rsidR="00435C9A" w:rsidRPr="00D02178" w:rsidRDefault="00435C9A" w:rsidP="00435C9A">
            <w:pPr>
              <w:pStyle w:val="ListParagraph"/>
              <w:numPr>
                <w:ilvl w:val="0"/>
                <w:numId w:val="6"/>
              </w:numPr>
              <w:rPr>
                <w:rFonts w:ascii="Arial" w:hAnsi="Arial" w:cs="Arial"/>
                <w:sz w:val="22"/>
                <w:szCs w:val="22"/>
              </w:rPr>
            </w:pPr>
            <w:r w:rsidRPr="00D02178">
              <w:rPr>
                <w:rFonts w:ascii="Arial" w:hAnsi="Arial" w:cs="Arial"/>
                <w:sz w:val="22"/>
                <w:szCs w:val="22"/>
              </w:rPr>
              <w:t xml:space="preserve">Mr. </w:t>
            </w:r>
            <w:proofErr w:type="spellStart"/>
            <w:r w:rsidRPr="00D02178">
              <w:rPr>
                <w:rFonts w:ascii="Arial" w:hAnsi="Arial" w:cs="Arial"/>
                <w:sz w:val="22"/>
                <w:szCs w:val="22"/>
              </w:rPr>
              <w:t>Davlat</w:t>
            </w:r>
            <w:proofErr w:type="spellEnd"/>
            <w:r w:rsidRPr="00D02178">
              <w:rPr>
                <w:rFonts w:ascii="Arial" w:hAnsi="Arial" w:cs="Arial"/>
                <w:sz w:val="22"/>
                <w:szCs w:val="22"/>
              </w:rPr>
              <w:t xml:space="preserve"> </w:t>
            </w:r>
            <w:proofErr w:type="spellStart"/>
            <w:r w:rsidRPr="00D02178">
              <w:rPr>
                <w:rFonts w:ascii="Arial" w:hAnsi="Arial" w:cs="Arial"/>
                <w:sz w:val="22"/>
                <w:szCs w:val="22"/>
              </w:rPr>
              <w:t>Khabibov</w:t>
            </w:r>
            <w:proofErr w:type="spellEnd"/>
            <w:r w:rsidRPr="00D02178">
              <w:rPr>
                <w:rFonts w:ascii="Arial" w:hAnsi="Arial" w:cs="Arial"/>
                <w:sz w:val="22"/>
                <w:szCs w:val="22"/>
              </w:rPr>
              <w:t xml:space="preserve">, Chairman, Tajikistan Tourism Development Council </w:t>
            </w:r>
          </w:p>
          <w:p w14:paraId="00946931" w14:textId="77777777" w:rsidR="00435C9A" w:rsidRPr="00C12B6C" w:rsidRDefault="00435C9A" w:rsidP="00A90134">
            <w:pPr>
              <w:rPr>
                <w:rFonts w:ascii="Arial" w:hAnsi="Arial" w:cs="Arial"/>
                <w:sz w:val="22"/>
                <w:szCs w:val="22"/>
                <w:lang w:val="en-US"/>
              </w:rPr>
            </w:pPr>
          </w:p>
          <w:p w14:paraId="58942AA8" w14:textId="77777777" w:rsidR="00435C9A" w:rsidRPr="00C12B6C" w:rsidRDefault="00435C9A" w:rsidP="00A90134">
            <w:pPr>
              <w:rPr>
                <w:rFonts w:ascii="Arial" w:hAnsi="Arial" w:cs="Arial"/>
                <w:sz w:val="22"/>
                <w:szCs w:val="22"/>
                <w:lang w:val="en-US"/>
              </w:rPr>
            </w:pPr>
            <w:r w:rsidRPr="00C12B6C">
              <w:rPr>
                <w:rFonts w:ascii="Arial" w:hAnsi="Arial" w:cs="Arial"/>
                <w:i/>
                <w:sz w:val="22"/>
                <w:szCs w:val="22"/>
                <w:lang w:val="en-US"/>
              </w:rPr>
              <w:t>Open discussion</w:t>
            </w:r>
            <w:r w:rsidRPr="00C12B6C">
              <w:rPr>
                <w:rFonts w:ascii="Arial" w:hAnsi="Arial" w:cs="Arial"/>
                <w:sz w:val="22"/>
                <w:szCs w:val="22"/>
                <w:lang w:val="en-US"/>
              </w:rPr>
              <w:t xml:space="preserve"> </w:t>
            </w:r>
          </w:p>
        </w:tc>
      </w:tr>
      <w:tr w:rsidR="00435C9A" w:rsidRPr="00C12B6C" w14:paraId="5C127A42" w14:textId="77777777" w:rsidTr="00A90134">
        <w:trPr>
          <w:trHeight w:val="340"/>
        </w:trPr>
        <w:tc>
          <w:tcPr>
            <w:tcW w:w="1696" w:type="dxa"/>
            <w:shd w:val="clear" w:color="auto" w:fill="D9D9D9" w:themeFill="background1" w:themeFillShade="D9"/>
          </w:tcPr>
          <w:p w14:paraId="632AE548"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10:</w:t>
            </w:r>
            <w:r>
              <w:rPr>
                <w:rFonts w:ascii="Arial" w:hAnsi="Arial" w:cs="Arial"/>
                <w:sz w:val="22"/>
                <w:szCs w:val="22"/>
                <w:lang w:val="en-US"/>
              </w:rPr>
              <w:t>3</w:t>
            </w:r>
            <w:r w:rsidRPr="00C12B6C">
              <w:rPr>
                <w:rFonts w:ascii="Arial" w:hAnsi="Arial" w:cs="Arial"/>
                <w:sz w:val="22"/>
                <w:szCs w:val="22"/>
                <w:lang w:val="en-US"/>
              </w:rPr>
              <w:t>0–1</w:t>
            </w:r>
            <w:r>
              <w:rPr>
                <w:rFonts w:ascii="Arial" w:hAnsi="Arial" w:cs="Arial"/>
                <w:sz w:val="22"/>
                <w:szCs w:val="22"/>
                <w:lang w:val="en-US"/>
              </w:rPr>
              <w:t>1</w:t>
            </w:r>
            <w:r w:rsidRPr="00C12B6C">
              <w:rPr>
                <w:rFonts w:ascii="Arial" w:hAnsi="Arial" w:cs="Arial"/>
                <w:sz w:val="22"/>
                <w:szCs w:val="22"/>
                <w:lang w:val="en-US"/>
              </w:rPr>
              <w:t>:</w:t>
            </w:r>
            <w:r>
              <w:rPr>
                <w:rFonts w:ascii="Arial" w:hAnsi="Arial" w:cs="Arial"/>
                <w:sz w:val="22"/>
                <w:szCs w:val="22"/>
                <w:lang w:val="en-US"/>
              </w:rPr>
              <w:t>0</w:t>
            </w:r>
            <w:r w:rsidRPr="00C12B6C">
              <w:rPr>
                <w:rFonts w:ascii="Arial" w:hAnsi="Arial" w:cs="Arial"/>
                <w:sz w:val="22"/>
                <w:szCs w:val="22"/>
                <w:lang w:val="en-US"/>
              </w:rPr>
              <w:t>0</w:t>
            </w:r>
          </w:p>
        </w:tc>
        <w:tc>
          <w:tcPr>
            <w:tcW w:w="7654" w:type="dxa"/>
            <w:shd w:val="clear" w:color="auto" w:fill="D9D9D9" w:themeFill="background1" w:themeFillShade="D9"/>
            <w:vAlign w:val="center"/>
          </w:tcPr>
          <w:p w14:paraId="7FAAF1FD"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Coffee/Tea break</w:t>
            </w:r>
          </w:p>
        </w:tc>
      </w:tr>
      <w:tr w:rsidR="00435C9A" w:rsidRPr="00C12B6C" w14:paraId="2A37BDA3" w14:textId="77777777" w:rsidTr="00A90134">
        <w:trPr>
          <w:trHeight w:val="340"/>
        </w:trPr>
        <w:tc>
          <w:tcPr>
            <w:tcW w:w="1696" w:type="dxa"/>
          </w:tcPr>
          <w:p w14:paraId="4BE91FDA"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1</w:t>
            </w:r>
            <w:r w:rsidRPr="00C12B6C">
              <w:rPr>
                <w:rFonts w:ascii="Arial" w:hAnsi="Arial" w:cs="Arial"/>
                <w:sz w:val="22"/>
                <w:szCs w:val="22"/>
                <w:lang w:val="en-US"/>
              </w:rPr>
              <w:t>:</w:t>
            </w:r>
            <w:r>
              <w:rPr>
                <w:rFonts w:ascii="Arial" w:hAnsi="Arial" w:cs="Arial"/>
                <w:sz w:val="22"/>
                <w:szCs w:val="22"/>
                <w:lang w:val="en-US"/>
              </w:rPr>
              <w:t>0</w:t>
            </w:r>
            <w:r w:rsidRPr="00C12B6C">
              <w:rPr>
                <w:rFonts w:ascii="Arial" w:hAnsi="Arial" w:cs="Arial"/>
                <w:sz w:val="22"/>
                <w:szCs w:val="22"/>
                <w:lang w:val="en-US"/>
              </w:rPr>
              <w:t>0–1</w:t>
            </w:r>
            <w:r>
              <w:rPr>
                <w:rFonts w:ascii="Arial" w:hAnsi="Arial" w:cs="Arial"/>
                <w:sz w:val="22"/>
                <w:szCs w:val="22"/>
                <w:lang w:val="en-US"/>
              </w:rPr>
              <w:t>2</w:t>
            </w:r>
            <w:r w:rsidRPr="00C12B6C">
              <w:rPr>
                <w:rFonts w:ascii="Arial" w:hAnsi="Arial" w:cs="Arial"/>
                <w:sz w:val="22"/>
                <w:szCs w:val="22"/>
                <w:lang w:val="en-US"/>
              </w:rPr>
              <w:t>:</w:t>
            </w:r>
            <w:r>
              <w:rPr>
                <w:rFonts w:ascii="Arial" w:hAnsi="Arial" w:cs="Arial"/>
                <w:sz w:val="22"/>
                <w:szCs w:val="22"/>
                <w:lang w:val="en-US"/>
              </w:rPr>
              <w:t>3</w:t>
            </w:r>
            <w:r w:rsidRPr="00C12B6C">
              <w:rPr>
                <w:rFonts w:ascii="Arial" w:hAnsi="Arial" w:cs="Arial"/>
                <w:sz w:val="22"/>
                <w:szCs w:val="22"/>
                <w:lang w:val="en-US"/>
              </w:rPr>
              <w:t>0</w:t>
            </w:r>
          </w:p>
        </w:tc>
        <w:tc>
          <w:tcPr>
            <w:tcW w:w="7654" w:type="dxa"/>
            <w:vAlign w:val="center"/>
          </w:tcPr>
          <w:p w14:paraId="4977BAEC" w14:textId="77777777" w:rsidR="00435C9A" w:rsidRPr="003D556E" w:rsidRDefault="00435C9A" w:rsidP="00A90134">
            <w:pPr>
              <w:rPr>
                <w:rFonts w:ascii="Arial" w:hAnsi="Arial" w:cs="Arial"/>
                <w:b/>
                <w:bCs/>
                <w:sz w:val="22"/>
                <w:szCs w:val="22"/>
                <w:lang w:val="en-US"/>
              </w:rPr>
            </w:pPr>
            <w:r w:rsidRPr="004F1395">
              <w:rPr>
                <w:rFonts w:ascii="Arial" w:hAnsi="Arial" w:cs="Arial"/>
                <w:b/>
                <w:bCs/>
                <w:sz w:val="22"/>
                <w:szCs w:val="22"/>
                <w:lang w:val="en-US"/>
              </w:rPr>
              <w:t xml:space="preserve">Session </w:t>
            </w:r>
            <w:r>
              <w:rPr>
                <w:rFonts w:ascii="Arial" w:hAnsi="Arial" w:cs="Arial"/>
                <w:b/>
                <w:bCs/>
                <w:sz w:val="22"/>
                <w:szCs w:val="22"/>
                <w:lang w:val="en-US"/>
              </w:rPr>
              <w:t xml:space="preserve">6: </w:t>
            </w:r>
            <w:r>
              <w:rPr>
                <w:rFonts w:ascii="Arial" w:hAnsi="Arial" w:cs="Arial"/>
                <w:b/>
                <w:sz w:val="22"/>
                <w:szCs w:val="22"/>
                <w:lang w:val="en-US"/>
              </w:rPr>
              <w:t>Modernization and Harmonization of Border-Crossing Infrastructure and Procedures along STKEC</w:t>
            </w:r>
          </w:p>
          <w:p w14:paraId="114AC994" w14:textId="77777777" w:rsidR="00435C9A" w:rsidRDefault="00435C9A" w:rsidP="00A90134">
            <w:pPr>
              <w:rPr>
                <w:rFonts w:ascii="Arial" w:hAnsi="Arial" w:cs="Arial"/>
                <w:sz w:val="22"/>
                <w:szCs w:val="22"/>
                <w:lang w:val="en-US"/>
              </w:rPr>
            </w:pPr>
          </w:p>
          <w:p w14:paraId="7D23DE12" w14:textId="77777777" w:rsidR="00435C9A" w:rsidRPr="003A00E6" w:rsidRDefault="00435C9A" w:rsidP="00A90134">
            <w:pPr>
              <w:rPr>
                <w:rFonts w:ascii="Arial" w:hAnsi="Arial" w:cs="Arial"/>
                <w:i/>
                <w:sz w:val="22"/>
                <w:szCs w:val="22"/>
                <w:lang w:val="en-US"/>
              </w:rPr>
            </w:pPr>
            <w:r w:rsidRPr="003A00E6">
              <w:rPr>
                <w:rFonts w:ascii="Arial" w:hAnsi="Arial" w:cs="Arial"/>
                <w:i/>
                <w:sz w:val="22"/>
                <w:szCs w:val="22"/>
                <w:lang w:val="en-US"/>
              </w:rPr>
              <w:t>This session will present and discuss best practices in integrated border management and lessons for improving trade facilitation along STKEC, particularly in modernizing and harmonizing border-crossing procedures and infrastructure.</w:t>
            </w:r>
          </w:p>
          <w:p w14:paraId="640B584A" w14:textId="77777777" w:rsidR="00435C9A" w:rsidRDefault="00435C9A" w:rsidP="00A90134">
            <w:pPr>
              <w:rPr>
                <w:rFonts w:ascii="Arial" w:hAnsi="Arial" w:cs="Arial"/>
                <w:sz w:val="22"/>
                <w:szCs w:val="22"/>
                <w:lang w:val="en-US"/>
              </w:rPr>
            </w:pPr>
          </w:p>
          <w:p w14:paraId="2247038C" w14:textId="77777777" w:rsidR="00435C9A" w:rsidRPr="0066377F" w:rsidRDefault="00435C9A" w:rsidP="00A90134">
            <w:pPr>
              <w:rPr>
                <w:rFonts w:ascii="Arial" w:hAnsi="Arial" w:cs="Arial"/>
                <w:sz w:val="22"/>
                <w:szCs w:val="22"/>
                <w:lang w:val="en-US"/>
              </w:rPr>
            </w:pPr>
            <w:r w:rsidRPr="0066377F">
              <w:rPr>
                <w:rFonts w:ascii="Arial" w:hAnsi="Arial" w:cs="Arial"/>
                <w:sz w:val="22"/>
                <w:szCs w:val="22"/>
                <w:lang w:val="en-US"/>
              </w:rPr>
              <w:t>Moderator</w:t>
            </w:r>
          </w:p>
          <w:p w14:paraId="195FE495" w14:textId="77777777" w:rsidR="00435C9A" w:rsidRPr="0066377F" w:rsidRDefault="00435C9A" w:rsidP="00435C9A">
            <w:pPr>
              <w:pStyle w:val="ListParagraph"/>
              <w:numPr>
                <w:ilvl w:val="0"/>
                <w:numId w:val="7"/>
              </w:numPr>
              <w:rPr>
                <w:rFonts w:ascii="Arial" w:hAnsi="Arial" w:cs="Arial"/>
                <w:sz w:val="22"/>
                <w:szCs w:val="22"/>
                <w:lang w:val="en-US"/>
              </w:rPr>
            </w:pPr>
            <w:r>
              <w:rPr>
                <w:rFonts w:ascii="Arial" w:hAnsi="Arial" w:cs="Arial"/>
                <w:sz w:val="22"/>
                <w:szCs w:val="22"/>
                <w:lang w:val="en-US"/>
              </w:rPr>
              <w:t xml:space="preserve">Ms. </w:t>
            </w:r>
            <w:r w:rsidRPr="0066377F">
              <w:rPr>
                <w:rFonts w:ascii="Arial" w:hAnsi="Arial" w:cs="Arial"/>
                <w:sz w:val="22"/>
                <w:szCs w:val="22"/>
                <w:lang w:val="en-US"/>
              </w:rPr>
              <w:t>Xinglan Hu, Senior Regional Cooperation Specialist, CWRC, ADB</w:t>
            </w:r>
          </w:p>
          <w:p w14:paraId="0ED0EFFD" w14:textId="77777777" w:rsidR="00435C9A" w:rsidRDefault="00435C9A" w:rsidP="00A90134">
            <w:pPr>
              <w:rPr>
                <w:rFonts w:ascii="Arial" w:hAnsi="Arial" w:cs="Arial"/>
                <w:sz w:val="22"/>
                <w:szCs w:val="22"/>
                <w:lang w:val="en-US"/>
              </w:rPr>
            </w:pPr>
          </w:p>
          <w:p w14:paraId="009377CF" w14:textId="77777777" w:rsidR="00435C9A" w:rsidRDefault="00435C9A" w:rsidP="00A90134">
            <w:pPr>
              <w:rPr>
                <w:rFonts w:ascii="Arial" w:hAnsi="Arial" w:cs="Arial"/>
                <w:sz w:val="22"/>
                <w:szCs w:val="22"/>
                <w:lang w:val="en-US"/>
              </w:rPr>
            </w:pPr>
            <w:r>
              <w:rPr>
                <w:rFonts w:ascii="Arial" w:hAnsi="Arial" w:cs="Arial"/>
                <w:sz w:val="22"/>
                <w:szCs w:val="22"/>
                <w:lang w:val="en-US"/>
              </w:rPr>
              <w:t>Presentation (20 min.)</w:t>
            </w:r>
          </w:p>
          <w:p w14:paraId="3467EAD6" w14:textId="77777777" w:rsidR="00435C9A" w:rsidRPr="002657E3" w:rsidRDefault="00435C9A" w:rsidP="00435C9A">
            <w:pPr>
              <w:pStyle w:val="ListParagraph"/>
              <w:numPr>
                <w:ilvl w:val="0"/>
                <w:numId w:val="7"/>
              </w:numPr>
              <w:rPr>
                <w:rFonts w:ascii="Arial" w:hAnsi="Arial" w:cs="Arial"/>
                <w:sz w:val="22"/>
                <w:szCs w:val="22"/>
                <w:lang w:val="en-US"/>
              </w:rPr>
            </w:pPr>
            <w:r w:rsidRPr="002657E3">
              <w:rPr>
                <w:rFonts w:ascii="Arial" w:hAnsi="Arial" w:cs="Arial"/>
                <w:sz w:val="22"/>
                <w:szCs w:val="22"/>
                <w:lang w:val="en-US"/>
              </w:rPr>
              <w:t xml:space="preserve">Best international practices in integrated border management and lessons for STKEC development: PRC-Mongolia Joint Customs Control Pilot Project – by Ms. Rosalind Mckenzie, Senior Regional Cooperation Specialist, </w:t>
            </w:r>
            <w:r>
              <w:rPr>
                <w:rFonts w:ascii="Arial" w:hAnsi="Arial" w:cs="Arial"/>
                <w:sz w:val="22"/>
                <w:szCs w:val="22"/>
                <w:lang w:val="en-US"/>
              </w:rPr>
              <w:t xml:space="preserve">East Asia Department, </w:t>
            </w:r>
            <w:r w:rsidRPr="002657E3">
              <w:rPr>
                <w:rFonts w:ascii="Arial" w:hAnsi="Arial" w:cs="Arial"/>
                <w:sz w:val="22"/>
                <w:szCs w:val="22"/>
                <w:lang w:val="en-US"/>
              </w:rPr>
              <w:t xml:space="preserve">ADB </w:t>
            </w:r>
          </w:p>
          <w:p w14:paraId="11A8D4C9" w14:textId="77777777" w:rsidR="00435C9A" w:rsidRDefault="00435C9A" w:rsidP="00A90134">
            <w:pPr>
              <w:rPr>
                <w:rFonts w:ascii="Arial" w:hAnsi="Arial" w:cs="Arial"/>
                <w:sz w:val="22"/>
                <w:szCs w:val="22"/>
                <w:lang w:val="en-US"/>
              </w:rPr>
            </w:pPr>
          </w:p>
          <w:p w14:paraId="14F7D51D" w14:textId="77777777" w:rsidR="00435C9A" w:rsidRDefault="00435C9A" w:rsidP="00A90134">
            <w:pPr>
              <w:rPr>
                <w:rFonts w:ascii="Arial" w:hAnsi="Arial" w:cs="Arial"/>
                <w:sz w:val="22"/>
                <w:szCs w:val="22"/>
                <w:lang w:val="en-US"/>
              </w:rPr>
            </w:pPr>
            <w:r>
              <w:rPr>
                <w:rFonts w:ascii="Arial" w:hAnsi="Arial" w:cs="Arial"/>
                <w:sz w:val="22"/>
                <w:szCs w:val="22"/>
                <w:lang w:val="en-US"/>
              </w:rPr>
              <w:t>Discussants: (10 min. each)</w:t>
            </w:r>
          </w:p>
          <w:p w14:paraId="02B76A35" w14:textId="77777777" w:rsidR="00435C9A" w:rsidRPr="008D1855" w:rsidRDefault="00435C9A" w:rsidP="00435C9A">
            <w:pPr>
              <w:pStyle w:val="ListParagraph"/>
              <w:numPr>
                <w:ilvl w:val="0"/>
                <w:numId w:val="7"/>
              </w:numPr>
              <w:rPr>
                <w:rFonts w:ascii="Arial" w:hAnsi="Arial" w:cs="Arial"/>
                <w:sz w:val="22"/>
                <w:szCs w:val="22"/>
                <w:lang w:val="en-US"/>
              </w:rPr>
            </w:pPr>
            <w:r w:rsidRPr="008D1855">
              <w:rPr>
                <w:rFonts w:ascii="Arial" w:hAnsi="Arial" w:cs="Arial"/>
                <w:bCs/>
                <w:sz w:val="22"/>
                <w:szCs w:val="22"/>
              </w:rPr>
              <w:t xml:space="preserve">Mr. Rustam </w:t>
            </w:r>
            <w:proofErr w:type="spellStart"/>
            <w:r w:rsidRPr="008D1855">
              <w:rPr>
                <w:rFonts w:ascii="Arial" w:hAnsi="Arial" w:cs="Arial"/>
                <w:bCs/>
                <w:sz w:val="22"/>
                <w:szCs w:val="22"/>
              </w:rPr>
              <w:t>Issayev</w:t>
            </w:r>
            <w:proofErr w:type="spellEnd"/>
            <w:r w:rsidRPr="008D1855">
              <w:rPr>
                <w:rFonts w:ascii="Arial" w:hAnsi="Arial" w:cs="Arial"/>
                <w:bCs/>
                <w:sz w:val="22"/>
                <w:szCs w:val="22"/>
              </w:rPr>
              <w:t>, Managing Director, JSC National Company “</w:t>
            </w:r>
            <w:proofErr w:type="spellStart"/>
            <w:r w:rsidRPr="008D1855">
              <w:rPr>
                <w:rFonts w:ascii="Arial" w:hAnsi="Arial" w:cs="Arial"/>
                <w:bCs/>
                <w:sz w:val="22"/>
                <w:szCs w:val="22"/>
              </w:rPr>
              <w:t>KazAutoZhol</w:t>
            </w:r>
            <w:proofErr w:type="spellEnd"/>
            <w:r w:rsidRPr="008D1855">
              <w:rPr>
                <w:rFonts w:ascii="Arial" w:hAnsi="Arial" w:cs="Arial"/>
                <w:bCs/>
                <w:sz w:val="22"/>
                <w:szCs w:val="22"/>
              </w:rPr>
              <w:t>”</w:t>
            </w:r>
            <w:r>
              <w:rPr>
                <w:rFonts w:ascii="Arial" w:hAnsi="Arial" w:cs="Arial"/>
                <w:bCs/>
                <w:sz w:val="22"/>
                <w:szCs w:val="22"/>
              </w:rPr>
              <w:t>, Kazakhstan (TBC)</w:t>
            </w:r>
            <w:r w:rsidRPr="008D1855">
              <w:rPr>
                <w:rFonts w:ascii="Arial" w:hAnsi="Arial" w:cs="Arial"/>
                <w:bCs/>
                <w:sz w:val="22"/>
                <w:szCs w:val="22"/>
              </w:rPr>
              <w:t xml:space="preserve"> </w:t>
            </w:r>
          </w:p>
          <w:p w14:paraId="5172129C" w14:textId="77777777" w:rsidR="00435C9A" w:rsidRPr="00BC6CDB" w:rsidRDefault="00435C9A" w:rsidP="00435C9A">
            <w:pPr>
              <w:pStyle w:val="ListParagraph"/>
              <w:numPr>
                <w:ilvl w:val="0"/>
                <w:numId w:val="7"/>
              </w:numPr>
              <w:rPr>
                <w:rFonts w:ascii="Arial" w:hAnsi="Arial" w:cs="Arial"/>
                <w:sz w:val="22"/>
                <w:szCs w:val="22"/>
                <w:lang w:val="en-US"/>
              </w:rPr>
            </w:pPr>
            <w:r w:rsidRPr="00BC6CDB">
              <w:rPr>
                <w:rFonts w:ascii="Arial" w:hAnsi="Arial" w:cs="Arial"/>
                <w:sz w:val="22"/>
                <w:szCs w:val="22"/>
              </w:rPr>
              <w:t xml:space="preserve">Mr </w:t>
            </w:r>
            <w:proofErr w:type="spellStart"/>
            <w:r w:rsidRPr="00BC6CDB">
              <w:rPr>
                <w:rFonts w:ascii="Arial" w:hAnsi="Arial" w:cs="Arial"/>
                <w:sz w:val="22"/>
                <w:szCs w:val="22"/>
              </w:rPr>
              <w:t>Hurshid</w:t>
            </w:r>
            <w:proofErr w:type="spellEnd"/>
            <w:r w:rsidRPr="00BC6CDB">
              <w:rPr>
                <w:rFonts w:ascii="Arial" w:hAnsi="Arial" w:cs="Arial"/>
                <w:sz w:val="22"/>
                <w:szCs w:val="22"/>
              </w:rPr>
              <w:t xml:space="preserve"> </w:t>
            </w:r>
            <w:proofErr w:type="spellStart"/>
            <w:r w:rsidRPr="00BC6CDB">
              <w:rPr>
                <w:rFonts w:ascii="Arial" w:hAnsi="Arial" w:cs="Arial"/>
                <w:sz w:val="22"/>
                <w:szCs w:val="22"/>
              </w:rPr>
              <w:t>Halbaev</w:t>
            </w:r>
            <w:proofErr w:type="spellEnd"/>
            <w:r w:rsidRPr="00BC6CDB">
              <w:rPr>
                <w:rFonts w:ascii="Arial" w:hAnsi="Arial" w:cs="Arial"/>
                <w:sz w:val="22"/>
                <w:szCs w:val="22"/>
              </w:rPr>
              <w:t xml:space="preserve">, Chief Inspector, </w:t>
            </w:r>
            <w:r>
              <w:rPr>
                <w:rFonts w:ascii="Arial" w:hAnsi="Arial" w:cs="Arial"/>
                <w:sz w:val="22"/>
                <w:szCs w:val="22"/>
              </w:rPr>
              <w:t>State Customs Committee</w:t>
            </w:r>
            <w:r w:rsidRPr="00BC6CDB">
              <w:rPr>
                <w:rFonts w:ascii="Arial" w:hAnsi="Arial" w:cs="Arial"/>
                <w:sz w:val="22"/>
                <w:szCs w:val="22"/>
              </w:rPr>
              <w:t>, Uzbekistan</w:t>
            </w:r>
          </w:p>
          <w:p w14:paraId="2040D856" w14:textId="77777777" w:rsidR="00435C9A" w:rsidRPr="002657E3" w:rsidRDefault="00435C9A" w:rsidP="00435C9A">
            <w:pPr>
              <w:pStyle w:val="ListParagraph"/>
              <w:numPr>
                <w:ilvl w:val="0"/>
                <w:numId w:val="7"/>
              </w:numPr>
              <w:rPr>
                <w:rFonts w:ascii="Arial" w:hAnsi="Arial" w:cs="Arial"/>
                <w:sz w:val="22"/>
                <w:szCs w:val="22"/>
                <w:lang w:val="en-US"/>
              </w:rPr>
            </w:pPr>
            <w:r>
              <w:rPr>
                <w:rFonts w:ascii="Arial" w:hAnsi="Arial" w:cs="Arial"/>
                <w:sz w:val="22"/>
                <w:szCs w:val="22"/>
                <w:lang w:val="en-US"/>
              </w:rPr>
              <w:t xml:space="preserve">Mr. </w:t>
            </w:r>
            <w:proofErr w:type="spellStart"/>
            <w:r>
              <w:rPr>
                <w:rFonts w:ascii="Arial" w:hAnsi="Arial" w:cs="Arial"/>
                <w:sz w:val="22"/>
                <w:szCs w:val="22"/>
                <w:lang w:val="en-US"/>
              </w:rPr>
              <w:t>Siyovush</w:t>
            </w:r>
            <w:proofErr w:type="spellEnd"/>
            <w:r>
              <w:rPr>
                <w:rFonts w:ascii="Arial" w:hAnsi="Arial" w:cs="Arial"/>
                <w:sz w:val="22"/>
                <w:szCs w:val="22"/>
                <w:lang w:val="en-US"/>
              </w:rPr>
              <w:t xml:space="preserve"> </w:t>
            </w:r>
            <w:proofErr w:type="spellStart"/>
            <w:r>
              <w:rPr>
                <w:rFonts w:ascii="Arial" w:hAnsi="Arial" w:cs="Arial"/>
                <w:sz w:val="22"/>
                <w:szCs w:val="22"/>
                <w:lang w:val="en-US"/>
              </w:rPr>
              <w:t>Rakhmatov</w:t>
            </w:r>
            <w:proofErr w:type="spellEnd"/>
            <w:r>
              <w:rPr>
                <w:rFonts w:ascii="Arial" w:hAnsi="Arial" w:cs="Arial"/>
                <w:sz w:val="22"/>
                <w:szCs w:val="22"/>
                <w:lang w:val="en-US"/>
              </w:rPr>
              <w:t>, Chief Inspector</w:t>
            </w:r>
            <w:r w:rsidRPr="002657E3">
              <w:rPr>
                <w:rFonts w:ascii="Arial" w:hAnsi="Arial" w:cs="Arial"/>
                <w:sz w:val="22"/>
                <w:szCs w:val="22"/>
                <w:lang w:val="en-US"/>
              </w:rPr>
              <w:t>,</w:t>
            </w:r>
            <w:r>
              <w:rPr>
                <w:rFonts w:ascii="Arial" w:hAnsi="Arial" w:cs="Arial"/>
                <w:sz w:val="22"/>
                <w:szCs w:val="22"/>
                <w:lang w:val="en-US"/>
              </w:rPr>
              <w:t xml:space="preserve"> Department of Customs Control, Senior Lieutenant, Customs Service under the Government of Tajikistan</w:t>
            </w:r>
            <w:r w:rsidRPr="002657E3">
              <w:rPr>
                <w:rFonts w:ascii="Arial" w:hAnsi="Arial" w:cs="Arial"/>
                <w:sz w:val="22"/>
                <w:szCs w:val="22"/>
                <w:lang w:val="en-US"/>
              </w:rPr>
              <w:t xml:space="preserve"> </w:t>
            </w:r>
          </w:p>
          <w:p w14:paraId="72B80C05" w14:textId="77777777" w:rsidR="00435C9A" w:rsidRPr="002657E3" w:rsidRDefault="00435C9A" w:rsidP="00435C9A">
            <w:pPr>
              <w:pStyle w:val="ListParagraph"/>
              <w:numPr>
                <w:ilvl w:val="0"/>
                <w:numId w:val="7"/>
              </w:numPr>
              <w:rPr>
                <w:rFonts w:ascii="Arial" w:hAnsi="Arial" w:cs="Arial"/>
                <w:color w:val="000000"/>
                <w:sz w:val="22"/>
                <w:szCs w:val="22"/>
                <w:lang w:val="de-DE"/>
              </w:rPr>
            </w:pPr>
            <w:r w:rsidRPr="002657E3">
              <w:rPr>
                <w:rFonts w:ascii="Arial" w:hAnsi="Arial" w:cs="Arial"/>
                <w:sz w:val="22"/>
                <w:szCs w:val="22"/>
                <w:lang w:val="en-US"/>
              </w:rPr>
              <w:t xml:space="preserve">Mr. Gennadijs Maskovs, </w:t>
            </w:r>
            <w:r w:rsidRPr="002657E3">
              <w:rPr>
                <w:rFonts w:ascii="Arial" w:hAnsi="Arial" w:cs="Arial"/>
                <w:color w:val="000000"/>
                <w:sz w:val="22"/>
                <w:szCs w:val="22"/>
              </w:rPr>
              <w:t>Head of Component, GIZ Program on Trade Facilitation in Central Asia</w:t>
            </w:r>
          </w:p>
          <w:p w14:paraId="19B1FF2D" w14:textId="77777777" w:rsidR="00435C9A" w:rsidRPr="00C12B6C" w:rsidRDefault="00435C9A" w:rsidP="00A90134">
            <w:pPr>
              <w:rPr>
                <w:rFonts w:ascii="Arial" w:hAnsi="Arial" w:cs="Arial"/>
                <w:sz w:val="22"/>
                <w:szCs w:val="22"/>
                <w:lang w:val="en-US"/>
              </w:rPr>
            </w:pPr>
          </w:p>
          <w:p w14:paraId="5C970F6D" w14:textId="77777777" w:rsidR="00435C9A" w:rsidRPr="00C12B6C" w:rsidRDefault="00435C9A" w:rsidP="00A90134">
            <w:pPr>
              <w:rPr>
                <w:rFonts w:ascii="Arial" w:hAnsi="Arial" w:cs="Arial"/>
                <w:sz w:val="22"/>
                <w:szCs w:val="22"/>
                <w:lang w:val="en-US"/>
              </w:rPr>
            </w:pPr>
            <w:r w:rsidRPr="00C12B6C">
              <w:rPr>
                <w:rFonts w:ascii="Arial" w:hAnsi="Arial" w:cs="Arial"/>
                <w:i/>
                <w:sz w:val="22"/>
                <w:szCs w:val="22"/>
                <w:lang w:val="en-US"/>
              </w:rPr>
              <w:t>Open discussion</w:t>
            </w:r>
            <w:r w:rsidRPr="00C12B6C">
              <w:rPr>
                <w:rFonts w:ascii="Arial" w:hAnsi="Arial" w:cs="Arial"/>
                <w:sz w:val="22"/>
                <w:szCs w:val="22"/>
                <w:lang w:val="en-US"/>
              </w:rPr>
              <w:t xml:space="preserve"> </w:t>
            </w:r>
          </w:p>
        </w:tc>
      </w:tr>
      <w:tr w:rsidR="00435C9A" w:rsidRPr="00C12B6C" w14:paraId="6F681775" w14:textId="77777777" w:rsidTr="00A90134">
        <w:trPr>
          <w:trHeight w:val="804"/>
        </w:trPr>
        <w:tc>
          <w:tcPr>
            <w:tcW w:w="1696" w:type="dxa"/>
          </w:tcPr>
          <w:p w14:paraId="3772E56A"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2</w:t>
            </w:r>
            <w:r w:rsidRPr="00C12B6C">
              <w:rPr>
                <w:rFonts w:ascii="Arial" w:hAnsi="Arial" w:cs="Arial"/>
                <w:sz w:val="22"/>
                <w:szCs w:val="22"/>
                <w:lang w:val="en-US"/>
              </w:rPr>
              <w:t>:</w:t>
            </w:r>
            <w:r>
              <w:rPr>
                <w:rFonts w:ascii="Arial" w:hAnsi="Arial" w:cs="Arial"/>
                <w:sz w:val="22"/>
                <w:szCs w:val="22"/>
                <w:lang w:val="en-US"/>
              </w:rPr>
              <w:t>3</w:t>
            </w:r>
            <w:r w:rsidRPr="00C12B6C">
              <w:rPr>
                <w:rFonts w:ascii="Arial" w:hAnsi="Arial" w:cs="Arial"/>
                <w:sz w:val="22"/>
                <w:szCs w:val="22"/>
                <w:lang w:val="en-US"/>
              </w:rPr>
              <w:t>0–1</w:t>
            </w:r>
            <w:r>
              <w:rPr>
                <w:rFonts w:ascii="Arial" w:hAnsi="Arial" w:cs="Arial"/>
                <w:sz w:val="22"/>
                <w:szCs w:val="22"/>
                <w:lang w:val="en-US"/>
              </w:rPr>
              <w:t>2</w:t>
            </w:r>
            <w:r w:rsidRPr="00C12B6C">
              <w:rPr>
                <w:rFonts w:ascii="Arial" w:hAnsi="Arial" w:cs="Arial"/>
                <w:sz w:val="22"/>
                <w:szCs w:val="22"/>
                <w:lang w:val="en-US"/>
              </w:rPr>
              <w:t>:</w:t>
            </w:r>
            <w:r>
              <w:rPr>
                <w:rFonts w:ascii="Arial" w:hAnsi="Arial" w:cs="Arial"/>
                <w:sz w:val="22"/>
                <w:szCs w:val="22"/>
                <w:lang w:val="en-US"/>
              </w:rPr>
              <w:t>4</w:t>
            </w:r>
            <w:r w:rsidRPr="00C12B6C">
              <w:rPr>
                <w:rFonts w:ascii="Arial" w:hAnsi="Arial" w:cs="Arial"/>
                <w:sz w:val="22"/>
                <w:szCs w:val="22"/>
                <w:lang w:val="en-US"/>
              </w:rPr>
              <w:t>0</w:t>
            </w:r>
          </w:p>
          <w:p w14:paraId="4DD7ED1F" w14:textId="77777777" w:rsidR="00435C9A" w:rsidRPr="00C12B6C" w:rsidRDefault="00435C9A" w:rsidP="00A90134">
            <w:pPr>
              <w:rPr>
                <w:rFonts w:ascii="Arial" w:hAnsi="Arial" w:cs="Arial"/>
                <w:sz w:val="22"/>
                <w:szCs w:val="22"/>
                <w:lang w:val="en-US"/>
              </w:rPr>
            </w:pPr>
          </w:p>
        </w:tc>
        <w:tc>
          <w:tcPr>
            <w:tcW w:w="7654" w:type="dxa"/>
            <w:vAlign w:val="center"/>
          </w:tcPr>
          <w:p w14:paraId="6FB0A164" w14:textId="77777777" w:rsidR="00435C9A" w:rsidRDefault="00435C9A" w:rsidP="00A90134">
            <w:pPr>
              <w:rPr>
                <w:rFonts w:ascii="Arial" w:hAnsi="Arial" w:cs="Arial"/>
                <w:bCs/>
                <w:sz w:val="22"/>
                <w:szCs w:val="22"/>
                <w:lang w:val="en-US"/>
              </w:rPr>
            </w:pPr>
            <w:r w:rsidRPr="00C12B6C">
              <w:rPr>
                <w:rFonts w:ascii="Arial" w:hAnsi="Arial" w:cs="Arial"/>
                <w:b/>
                <w:sz w:val="22"/>
                <w:szCs w:val="22"/>
                <w:lang w:val="en-US"/>
              </w:rPr>
              <w:t>Wrap-up and Next Steps</w:t>
            </w:r>
            <w:r>
              <w:rPr>
                <w:rFonts w:ascii="Arial" w:hAnsi="Arial" w:cs="Arial"/>
                <w:b/>
                <w:sz w:val="22"/>
                <w:szCs w:val="22"/>
                <w:lang w:val="en-US"/>
              </w:rPr>
              <w:t xml:space="preserve"> </w:t>
            </w:r>
            <w:r w:rsidRPr="007900DF">
              <w:rPr>
                <w:rFonts w:ascii="Arial" w:hAnsi="Arial" w:cs="Arial"/>
                <w:bCs/>
                <w:sz w:val="22"/>
                <w:szCs w:val="22"/>
                <w:lang w:val="en-US"/>
              </w:rPr>
              <w:t>(10 min</w:t>
            </w:r>
            <w:r>
              <w:rPr>
                <w:rFonts w:ascii="Arial" w:hAnsi="Arial" w:cs="Arial"/>
                <w:bCs/>
                <w:sz w:val="22"/>
                <w:szCs w:val="22"/>
                <w:lang w:val="en-US"/>
              </w:rPr>
              <w:t>.</w:t>
            </w:r>
            <w:r w:rsidRPr="007900DF">
              <w:rPr>
                <w:rFonts w:ascii="Arial" w:hAnsi="Arial" w:cs="Arial"/>
                <w:bCs/>
                <w:sz w:val="22"/>
                <w:szCs w:val="22"/>
                <w:lang w:val="en-US"/>
              </w:rPr>
              <w:t>)</w:t>
            </w:r>
          </w:p>
          <w:p w14:paraId="662C5F14" w14:textId="77777777" w:rsidR="00435C9A" w:rsidRDefault="00435C9A" w:rsidP="00A90134">
            <w:pPr>
              <w:rPr>
                <w:rFonts w:ascii="Arial" w:hAnsi="Arial" w:cs="Arial"/>
                <w:b/>
                <w:sz w:val="22"/>
                <w:szCs w:val="22"/>
                <w:lang w:val="en-US"/>
              </w:rPr>
            </w:pPr>
          </w:p>
          <w:p w14:paraId="4F4875E1" w14:textId="77777777" w:rsidR="00435C9A" w:rsidRPr="007900DF" w:rsidRDefault="00435C9A" w:rsidP="00435C9A">
            <w:pPr>
              <w:pStyle w:val="ListParagraph"/>
              <w:numPr>
                <w:ilvl w:val="0"/>
                <w:numId w:val="8"/>
              </w:numPr>
              <w:rPr>
                <w:rFonts w:ascii="Arial" w:hAnsi="Arial" w:cs="Arial"/>
                <w:sz w:val="22"/>
                <w:szCs w:val="22"/>
                <w:lang w:val="en-US"/>
              </w:rPr>
            </w:pPr>
            <w:r>
              <w:rPr>
                <w:rFonts w:ascii="Arial" w:hAnsi="Arial" w:cs="Arial"/>
                <w:sz w:val="22"/>
                <w:szCs w:val="22"/>
                <w:lang w:val="en-US"/>
              </w:rPr>
              <w:t xml:space="preserve">Ms. </w:t>
            </w:r>
            <w:r w:rsidRPr="007900DF">
              <w:rPr>
                <w:rFonts w:ascii="Arial" w:hAnsi="Arial" w:cs="Arial"/>
                <w:sz w:val="22"/>
                <w:szCs w:val="22"/>
                <w:lang w:val="en-US"/>
              </w:rPr>
              <w:t>Xinglan Hu, Senior Regional Cooperation Specialist, ADB</w:t>
            </w:r>
          </w:p>
          <w:p w14:paraId="29DF1CFE" w14:textId="77777777" w:rsidR="00435C9A" w:rsidRPr="00E35548" w:rsidRDefault="00435C9A" w:rsidP="00A90134">
            <w:pPr>
              <w:rPr>
                <w:rFonts w:ascii="Arial" w:hAnsi="Arial" w:cs="Arial"/>
                <w:sz w:val="22"/>
                <w:szCs w:val="22"/>
                <w:lang w:val="en-US"/>
              </w:rPr>
            </w:pPr>
          </w:p>
        </w:tc>
      </w:tr>
      <w:tr w:rsidR="00435C9A" w:rsidRPr="00C12B6C" w14:paraId="25C0F5D1" w14:textId="77777777" w:rsidTr="00A90134">
        <w:trPr>
          <w:trHeight w:val="340"/>
        </w:trPr>
        <w:tc>
          <w:tcPr>
            <w:tcW w:w="1696" w:type="dxa"/>
            <w:shd w:val="clear" w:color="auto" w:fill="D9D9D9" w:themeFill="background1" w:themeFillShade="D9"/>
          </w:tcPr>
          <w:p w14:paraId="0758E5E2"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1</w:t>
            </w:r>
            <w:r>
              <w:rPr>
                <w:rFonts w:ascii="Arial" w:hAnsi="Arial" w:cs="Arial"/>
                <w:sz w:val="22"/>
                <w:szCs w:val="22"/>
                <w:lang w:val="en-US"/>
              </w:rPr>
              <w:t>2</w:t>
            </w:r>
            <w:r w:rsidRPr="00C12B6C">
              <w:rPr>
                <w:rFonts w:ascii="Arial" w:hAnsi="Arial" w:cs="Arial"/>
                <w:sz w:val="22"/>
                <w:szCs w:val="22"/>
                <w:lang w:val="en-US"/>
              </w:rPr>
              <w:t>:</w:t>
            </w:r>
            <w:r>
              <w:rPr>
                <w:rFonts w:ascii="Arial" w:hAnsi="Arial" w:cs="Arial"/>
                <w:sz w:val="22"/>
                <w:szCs w:val="22"/>
                <w:lang w:val="en-US"/>
              </w:rPr>
              <w:t>4</w:t>
            </w:r>
            <w:r w:rsidRPr="00C12B6C">
              <w:rPr>
                <w:rFonts w:ascii="Arial" w:hAnsi="Arial" w:cs="Arial"/>
                <w:sz w:val="22"/>
                <w:szCs w:val="22"/>
                <w:lang w:val="en-US"/>
              </w:rPr>
              <w:t>0–1</w:t>
            </w:r>
            <w:r>
              <w:rPr>
                <w:rFonts w:ascii="Arial" w:hAnsi="Arial" w:cs="Arial"/>
                <w:sz w:val="22"/>
                <w:szCs w:val="22"/>
                <w:lang w:val="en-US"/>
              </w:rPr>
              <w:t>4</w:t>
            </w:r>
            <w:r w:rsidRPr="00C12B6C">
              <w:rPr>
                <w:rFonts w:ascii="Arial" w:hAnsi="Arial" w:cs="Arial"/>
                <w:sz w:val="22"/>
                <w:szCs w:val="22"/>
                <w:lang w:val="en-US"/>
              </w:rPr>
              <w:t>:</w:t>
            </w:r>
            <w:r>
              <w:rPr>
                <w:rFonts w:ascii="Arial" w:hAnsi="Arial" w:cs="Arial"/>
                <w:sz w:val="22"/>
                <w:szCs w:val="22"/>
                <w:lang w:val="en-US"/>
              </w:rPr>
              <w:t>00</w:t>
            </w:r>
          </w:p>
        </w:tc>
        <w:tc>
          <w:tcPr>
            <w:tcW w:w="7654" w:type="dxa"/>
            <w:shd w:val="clear" w:color="auto" w:fill="D9D9D9" w:themeFill="background1" w:themeFillShade="D9"/>
            <w:vAlign w:val="center"/>
          </w:tcPr>
          <w:p w14:paraId="7877C4AC" w14:textId="77777777" w:rsidR="00435C9A" w:rsidRPr="00C12B6C" w:rsidRDefault="00435C9A" w:rsidP="00A90134">
            <w:pPr>
              <w:rPr>
                <w:rFonts w:ascii="Arial" w:hAnsi="Arial" w:cs="Arial"/>
                <w:sz w:val="22"/>
                <w:szCs w:val="22"/>
                <w:lang w:val="en-US"/>
              </w:rPr>
            </w:pPr>
            <w:r w:rsidRPr="00C12B6C">
              <w:rPr>
                <w:rFonts w:ascii="Arial" w:hAnsi="Arial" w:cs="Arial"/>
                <w:sz w:val="22"/>
                <w:szCs w:val="22"/>
                <w:lang w:val="en-US"/>
              </w:rPr>
              <w:t>Lunch</w:t>
            </w:r>
            <w:r>
              <w:rPr>
                <w:rFonts w:ascii="Arial" w:hAnsi="Arial" w:cs="Arial"/>
                <w:sz w:val="22"/>
                <w:szCs w:val="22"/>
                <w:lang w:val="en-US"/>
              </w:rPr>
              <w:t xml:space="preserve"> at </w:t>
            </w:r>
            <w:r w:rsidRPr="005D6B20">
              <w:rPr>
                <w:rFonts w:ascii="Arial" w:hAnsi="Arial" w:cs="Arial"/>
                <w:noProof/>
                <w:sz w:val="21"/>
                <w:szCs w:val="21"/>
              </w:rPr>
              <w:t>Tashkent Room</w:t>
            </w:r>
          </w:p>
        </w:tc>
      </w:tr>
    </w:tbl>
    <w:p w14:paraId="618C2178" w14:textId="77777777" w:rsidR="00435C9A" w:rsidRPr="00D701EE" w:rsidRDefault="00435C9A" w:rsidP="00D701EE">
      <w:pPr>
        <w:jc w:val="both"/>
        <w:rPr>
          <w:rFonts w:ascii="Arial" w:eastAsia="SimSun" w:hAnsi="Arial" w:cs="Arial"/>
          <w:sz w:val="22"/>
          <w:szCs w:val="22"/>
          <w:lang w:eastAsia="en-US"/>
        </w:rPr>
      </w:pPr>
    </w:p>
    <w:p w14:paraId="10004256" w14:textId="77777777" w:rsidR="00595B02" w:rsidRDefault="009916FC"/>
    <w:sectPr w:rsidR="00595B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CC7C" w14:textId="77777777" w:rsidR="001F7632" w:rsidRDefault="001F7632" w:rsidP="00D701EE">
      <w:r>
        <w:separator/>
      </w:r>
    </w:p>
  </w:endnote>
  <w:endnote w:type="continuationSeparator" w:id="0">
    <w:p w14:paraId="4D241309" w14:textId="77777777" w:rsidR="001F7632" w:rsidRDefault="001F7632" w:rsidP="00D7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A9F6" w14:textId="77777777" w:rsidR="00B3785D" w:rsidRDefault="00B3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B921" w14:textId="77777777" w:rsidR="00B3785D" w:rsidRDefault="00B37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03A3" w14:textId="77777777" w:rsidR="00B3785D" w:rsidRDefault="00B3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0653" w14:textId="77777777" w:rsidR="001F7632" w:rsidRDefault="001F7632" w:rsidP="00D701EE">
      <w:r>
        <w:separator/>
      </w:r>
    </w:p>
  </w:footnote>
  <w:footnote w:type="continuationSeparator" w:id="0">
    <w:p w14:paraId="6A199741" w14:textId="77777777" w:rsidR="001F7632" w:rsidRDefault="001F7632" w:rsidP="00D701EE">
      <w:r>
        <w:continuationSeparator/>
      </w:r>
    </w:p>
  </w:footnote>
  <w:footnote w:id="1">
    <w:p w14:paraId="13EF3D63" w14:textId="77777777" w:rsidR="00D701EE" w:rsidRPr="009008A5" w:rsidRDefault="00D701EE" w:rsidP="00D701EE">
      <w:pPr>
        <w:pStyle w:val="FootnoteText"/>
        <w:jc w:val="both"/>
        <w:rPr>
          <w:rFonts w:asciiTheme="minorHAnsi" w:hAnsiTheme="minorHAnsi"/>
          <w:sz w:val="18"/>
          <w:szCs w:val="18"/>
        </w:rPr>
      </w:pPr>
      <w:r w:rsidRPr="009008A5">
        <w:rPr>
          <w:rStyle w:val="FootnoteReference"/>
          <w:rFonts w:asciiTheme="minorHAnsi" w:hAnsiTheme="minorHAnsi"/>
          <w:color w:val="000000" w:themeColor="text1"/>
          <w:sz w:val="18"/>
          <w:szCs w:val="18"/>
        </w:rPr>
        <w:footnoteRef/>
      </w:r>
      <w:r w:rsidRPr="009008A5">
        <w:rPr>
          <w:rFonts w:asciiTheme="minorHAnsi" w:hAnsiTheme="minorHAnsi"/>
          <w:color w:val="000000" w:themeColor="text1"/>
          <w:sz w:val="18"/>
          <w:szCs w:val="18"/>
        </w:rPr>
        <w:t xml:space="preserve"> </w:t>
      </w:r>
      <w:r w:rsidRPr="009008A5">
        <w:rPr>
          <w:rFonts w:asciiTheme="minorHAnsi" w:hAnsiTheme="minorHAnsi"/>
          <w:color w:val="000000" w:themeColor="text1"/>
          <w:sz w:val="18"/>
          <w:szCs w:val="18"/>
          <w:lang w:val="en-IN"/>
        </w:rPr>
        <w:t xml:space="preserve">ADB. 2018. </w:t>
      </w:r>
      <w:r w:rsidRPr="009008A5">
        <w:rPr>
          <w:rFonts w:asciiTheme="minorHAnsi" w:hAnsiTheme="minorHAnsi"/>
          <w:i/>
          <w:color w:val="000000" w:themeColor="text1"/>
          <w:sz w:val="18"/>
          <w:szCs w:val="18"/>
          <w:lang w:val="en-IN"/>
        </w:rPr>
        <w:t>Technical Assistance for Assessing Economic Corridor Development Potential Among Kazakhstan, Uzbekistan, and Tajikistan</w:t>
      </w:r>
      <w:r w:rsidRPr="009008A5">
        <w:rPr>
          <w:rFonts w:asciiTheme="minorHAnsi" w:hAnsiTheme="minorHAnsi"/>
          <w:color w:val="000000" w:themeColor="text1"/>
          <w:sz w:val="18"/>
          <w:szCs w:val="18"/>
          <w:lang w:val="en-IN"/>
        </w:rPr>
        <w:t>. Manila.</w:t>
      </w:r>
    </w:p>
  </w:footnote>
  <w:footnote w:id="2">
    <w:p w14:paraId="5C12ADB8" w14:textId="77777777" w:rsidR="00D701EE" w:rsidRPr="001F134F" w:rsidRDefault="00D701EE" w:rsidP="00D701EE">
      <w:pPr>
        <w:pStyle w:val="FootnoteText"/>
        <w:jc w:val="both"/>
        <w:rPr>
          <w:sz w:val="18"/>
          <w:szCs w:val="18"/>
        </w:rPr>
      </w:pPr>
      <w:r w:rsidRPr="001F134F">
        <w:rPr>
          <w:rStyle w:val="FootnoteReference"/>
          <w:sz w:val="18"/>
          <w:szCs w:val="18"/>
        </w:rPr>
        <w:footnoteRef/>
      </w:r>
      <w:r w:rsidRPr="001F134F">
        <w:rPr>
          <w:sz w:val="18"/>
          <w:szCs w:val="18"/>
        </w:rPr>
        <w:t xml:space="preserve"> CAREC Corridor 1 refers to Europe-East Asia corridor; CAREC Corridor 2 refers to Russian Federation-Middle East and South Asia corridor.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822A" w14:textId="77777777" w:rsidR="00B3785D" w:rsidRDefault="00B37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8E1F" w14:textId="2A2C2500" w:rsidR="00B3785D" w:rsidRDefault="00B3785D" w:rsidP="00B3785D">
    <w:pPr>
      <w:pStyle w:val="Header"/>
      <w:jc w:val="center"/>
    </w:pPr>
    <w:r w:rsidRPr="00922159">
      <w:rPr>
        <w:noProof/>
      </w:rPr>
      <w:drawing>
        <wp:inline distT="0" distB="0" distL="0" distR="0" wp14:anchorId="40A3B4CA" wp14:editId="4D1B44D3">
          <wp:extent cx="1110615"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11106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44BA" w14:textId="77777777" w:rsidR="00B3785D" w:rsidRDefault="00B37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551"/>
    <w:multiLevelType w:val="hybridMultilevel"/>
    <w:tmpl w:val="79F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E58"/>
    <w:multiLevelType w:val="hybridMultilevel"/>
    <w:tmpl w:val="B54A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94783"/>
    <w:multiLevelType w:val="hybridMultilevel"/>
    <w:tmpl w:val="47D4E4A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A0798"/>
    <w:multiLevelType w:val="hybridMultilevel"/>
    <w:tmpl w:val="FA16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33ADB"/>
    <w:multiLevelType w:val="hybridMultilevel"/>
    <w:tmpl w:val="ED14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406E4"/>
    <w:multiLevelType w:val="hybridMultilevel"/>
    <w:tmpl w:val="13503388"/>
    <w:lvl w:ilvl="0" w:tplc="0409000F">
      <w:start w:val="1"/>
      <w:numFmt w:val="decimal"/>
      <w:lvlText w:val="%1."/>
      <w:lvlJc w:val="left"/>
      <w:pPr>
        <w:ind w:left="720" w:hanging="360"/>
      </w:pPr>
      <w:rPr>
        <w:rFonts w:hint="default"/>
      </w:rPr>
    </w:lvl>
    <w:lvl w:ilvl="1" w:tplc="FFC250CC">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8A7630"/>
    <w:multiLevelType w:val="hybridMultilevel"/>
    <w:tmpl w:val="D49C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41F39"/>
    <w:multiLevelType w:val="hybridMultilevel"/>
    <w:tmpl w:val="DB3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661"/>
    <w:multiLevelType w:val="hybridMultilevel"/>
    <w:tmpl w:val="B5CC0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F4AB3"/>
    <w:multiLevelType w:val="hybridMultilevel"/>
    <w:tmpl w:val="1456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C6A03"/>
    <w:multiLevelType w:val="hybridMultilevel"/>
    <w:tmpl w:val="2938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0"/>
  </w:num>
  <w:num w:numId="5">
    <w:abstractNumId w:val="9"/>
  </w:num>
  <w:num w:numId="6">
    <w:abstractNumId w:val="7"/>
  </w:num>
  <w:num w:numId="7">
    <w:abstractNumId w:val="4"/>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EE"/>
    <w:rsid w:val="000E097A"/>
    <w:rsid w:val="00125829"/>
    <w:rsid w:val="001A50A3"/>
    <w:rsid w:val="001F7632"/>
    <w:rsid w:val="00382073"/>
    <w:rsid w:val="00435C9A"/>
    <w:rsid w:val="006F486E"/>
    <w:rsid w:val="009916FC"/>
    <w:rsid w:val="009F71DE"/>
    <w:rsid w:val="00B3785D"/>
    <w:rsid w:val="00B525C8"/>
    <w:rsid w:val="00D701EE"/>
    <w:rsid w:val="00E44639"/>
    <w:rsid w:val="00E522F0"/>
    <w:rsid w:val="00E564E9"/>
    <w:rsid w:val="00EB4785"/>
    <w:rsid w:val="00F7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C5E0"/>
  <w15:chartTrackingRefBased/>
  <w15:docId w15:val="{455DC16A-D01D-4BA4-8E8A-0D25ACC9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01EE"/>
    <w:rPr>
      <w:rFonts w:ascii="Arial" w:eastAsia="Times New Roman" w:hAnsi="Arial" w:cs="Arial"/>
      <w:lang w:eastAsia="en-US"/>
    </w:rPr>
  </w:style>
  <w:style w:type="character" w:customStyle="1" w:styleId="FootnoteTextChar">
    <w:name w:val="Footnote Text Char"/>
    <w:basedOn w:val="DefaultParagraphFont"/>
    <w:link w:val="FootnoteText"/>
    <w:uiPriority w:val="99"/>
    <w:semiHidden/>
    <w:rsid w:val="00D701EE"/>
    <w:rPr>
      <w:rFonts w:ascii="Arial" w:eastAsia="Times New Roman" w:hAnsi="Arial" w:cs="Arial"/>
      <w:lang w:eastAsia="en-US"/>
    </w:rPr>
  </w:style>
  <w:style w:type="character" w:styleId="FootnoteReference">
    <w:name w:val="footnote reference"/>
    <w:basedOn w:val="DefaultParagraphFont"/>
    <w:uiPriority w:val="99"/>
    <w:semiHidden/>
    <w:unhideWhenUsed/>
    <w:rsid w:val="00D701EE"/>
    <w:rPr>
      <w:vertAlign w:val="superscript"/>
    </w:rPr>
  </w:style>
  <w:style w:type="paragraph" w:styleId="Header">
    <w:name w:val="header"/>
    <w:basedOn w:val="Normal"/>
    <w:link w:val="HeaderChar"/>
    <w:uiPriority w:val="99"/>
    <w:unhideWhenUsed/>
    <w:rsid w:val="00B3785D"/>
    <w:pPr>
      <w:tabs>
        <w:tab w:val="center" w:pos="4680"/>
        <w:tab w:val="right" w:pos="9360"/>
      </w:tabs>
    </w:pPr>
  </w:style>
  <w:style w:type="character" w:customStyle="1" w:styleId="HeaderChar">
    <w:name w:val="Header Char"/>
    <w:basedOn w:val="DefaultParagraphFont"/>
    <w:link w:val="Header"/>
    <w:uiPriority w:val="99"/>
    <w:rsid w:val="00B3785D"/>
  </w:style>
  <w:style w:type="paragraph" w:styleId="Footer">
    <w:name w:val="footer"/>
    <w:basedOn w:val="Normal"/>
    <w:link w:val="FooterChar"/>
    <w:uiPriority w:val="99"/>
    <w:unhideWhenUsed/>
    <w:rsid w:val="00B3785D"/>
    <w:pPr>
      <w:tabs>
        <w:tab w:val="center" w:pos="4680"/>
        <w:tab w:val="right" w:pos="9360"/>
      </w:tabs>
    </w:pPr>
  </w:style>
  <w:style w:type="character" w:customStyle="1" w:styleId="FooterChar">
    <w:name w:val="Footer Char"/>
    <w:basedOn w:val="DefaultParagraphFont"/>
    <w:link w:val="Footer"/>
    <w:uiPriority w:val="99"/>
    <w:rsid w:val="00B3785D"/>
  </w:style>
  <w:style w:type="table" w:styleId="TableGrid">
    <w:name w:val="Table Grid"/>
    <w:basedOn w:val="TableNormal"/>
    <w:uiPriority w:val="39"/>
    <w:rsid w:val="00435C9A"/>
    <w:rPr>
      <w:rFonts w:asciiTheme="minorHAnsi" w:eastAsia="SimSun" w:hAnsiTheme="minorHAnsi" w:cstheme="minorBidi"/>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Use Case List Paragraph,Main numbered paragraph,Numbered List Paragraph,Bullets,List Paragraph1,Akapit z listą BS,List_Paragraph,Multilevel para_II,MC Paragraphe Liste,Colorful List - Accent 11,References,CPS"/>
    <w:basedOn w:val="Normal"/>
    <w:link w:val="ListParagraphChar"/>
    <w:uiPriority w:val="34"/>
    <w:qFormat/>
    <w:rsid w:val="00435C9A"/>
    <w:pPr>
      <w:ind w:left="720"/>
      <w:contextualSpacing/>
    </w:pPr>
    <w:rPr>
      <w:rFonts w:eastAsia="Times New Roman"/>
      <w:sz w:val="24"/>
      <w:szCs w:val="24"/>
      <w:lang w:val="en-IN" w:eastAsia="en-US"/>
    </w:rPr>
  </w:style>
  <w:style w:type="character" w:customStyle="1" w:styleId="ListParagraphChar">
    <w:name w:val="List Paragraph Char"/>
    <w:aliases w:val="List Paragraph (numbered (a)) Char,Use Case List Paragraph Char,Main numbered paragraph Char,Numbered List Paragraph Char,Bullets Char,List Paragraph1 Char,Akapit z listą BS Char,List_Paragraph Char,Multilevel para_II Char,CPS Char"/>
    <w:basedOn w:val="DefaultParagraphFont"/>
    <w:link w:val="ListParagraph"/>
    <w:uiPriority w:val="34"/>
    <w:qFormat/>
    <w:locked/>
    <w:rsid w:val="00435C9A"/>
    <w:rPr>
      <w:rFonts w:eastAsia="Times New Roman"/>
      <w:sz w:val="24"/>
      <w:szCs w:val="24"/>
      <w:lang w:val="en-IN" w:eastAsia="en-US"/>
    </w:rPr>
  </w:style>
  <w:style w:type="paragraph" w:customStyle="1" w:styleId="Default">
    <w:name w:val="Default"/>
    <w:rsid w:val="00435C9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EA63BEB4FDFC4BA5E30621679FFB62" ma:contentTypeVersion="11" ma:contentTypeDescription="Create a new document." ma:contentTypeScope="" ma:versionID="110a8e36f39c8affb747d40b1837247b">
  <xsd:schema xmlns:xsd="http://www.w3.org/2001/XMLSchema" xmlns:xs="http://www.w3.org/2001/XMLSchema" xmlns:p="http://schemas.microsoft.com/office/2006/metadata/properties" xmlns:ns3="3e62b885-ccb4-46dd-ad8b-6e3d012e49ce" xmlns:ns4="09056908-7e8f-4358-9d4c-bb0c0ca2fc6d" targetNamespace="http://schemas.microsoft.com/office/2006/metadata/properties" ma:root="true" ma:fieldsID="8e8e32678766466887dae537e4b1caa1" ns3:_="" ns4:_="">
    <xsd:import namespace="3e62b885-ccb4-46dd-ad8b-6e3d012e49ce"/>
    <xsd:import namespace="09056908-7e8f-4358-9d4c-bb0c0ca2fc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b885-ccb4-46dd-ad8b-6e3d012e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56908-7e8f-4358-9d4c-bb0c0ca2f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B6545-B33A-448B-84FD-B6B7A0EBF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C4DBE-1DA2-431B-B05E-9C826A7DF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2b885-ccb4-46dd-ad8b-6e3d012e49ce"/>
    <ds:schemaRef ds:uri="09056908-7e8f-4358-9d4c-bb0c0ca2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2C45C-5DF3-4F7E-BAFA-55C4802B9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2145</Words>
  <Characters>12231</Characters>
  <Application>Microsoft Office Word</Application>
  <DocSecurity>0</DocSecurity>
  <Lines>101</Lines>
  <Paragraphs>28</Paragraphs>
  <ScaleCrop>false</ScaleCrop>
  <Company>Asian Development Bank</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Xinglan Hu</dc:creator>
  <cp:keywords/>
  <dc:description/>
  <cp:lastModifiedBy>Xinglan Hu</cp:lastModifiedBy>
  <cp:revision>6</cp:revision>
  <dcterms:created xsi:type="dcterms:W3CDTF">2019-12-10T02:36:00Z</dcterms:created>
  <dcterms:modified xsi:type="dcterms:W3CDTF">2019-12-15T23:37:00Z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0x01010059EA63BEB4FDFC4BA5E30621679FFB62</vt:lpwstr>
  </property>
</Properties>
</file>